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01D55" w14:textId="77777777" w:rsidR="00F0732A" w:rsidRPr="005F16F6" w:rsidRDefault="00A03009">
      <w:pPr>
        <w:rPr>
          <w:b/>
          <w:sz w:val="40"/>
          <w:szCs w:val="40"/>
          <w:u w:val="single"/>
        </w:rPr>
      </w:pPr>
      <w:r w:rsidRPr="005F16F6">
        <w:rPr>
          <w:noProof/>
          <w:lang w:val="en-IN" w:eastAsia="en-IN"/>
        </w:rPr>
        <mc:AlternateContent>
          <mc:Choice Requires="wps">
            <w:drawing>
              <wp:inline distT="0" distB="0" distL="0" distR="0" wp14:anchorId="27D2F581" wp14:editId="63212177">
                <wp:extent cx="5939790" cy="9254821"/>
                <wp:effectExtent l="0" t="0" r="3810" b="381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9254821"/>
                        </a:xfrm>
                        <a:prstGeom prst="rect">
                          <a:avLst/>
                        </a:prstGeom>
                        <a:solidFill>
                          <a:srgbClr val="FFFFFF"/>
                        </a:solidFill>
                        <a:ln w="12700" cmpd="sng">
                          <a:noFill/>
                          <a:prstDash val="lgDashDot"/>
                          <a:miter lim="800000"/>
                          <a:headEnd/>
                          <a:tailEnd/>
                        </a:ln>
                      </wps:spPr>
                      <wps:txbx>
                        <w:txbxContent>
                          <w:p w14:paraId="5286307A" w14:textId="77777777" w:rsidR="00A654DA" w:rsidRPr="00083C1B" w:rsidRDefault="00A654DA" w:rsidP="00A03009">
                            <w:pPr>
                              <w:pStyle w:val="BodyTextIndent2"/>
                              <w:spacing w:after="0" w:line="360" w:lineRule="auto"/>
                              <w:ind w:left="0"/>
                              <w:contextualSpacing/>
                              <w:jc w:val="center"/>
                              <w:rPr>
                                <w:rFonts w:ascii="Arial" w:hAnsi="Arial"/>
                                <w:b/>
                                <w:w w:val="100"/>
                                <w:sz w:val="48"/>
                                <w:szCs w:val="40"/>
                              </w:rPr>
                            </w:pPr>
                            <w:bookmarkStart w:id="0" w:name="_GoBack"/>
                            <w:r w:rsidRPr="00083C1B">
                              <w:rPr>
                                <w:rFonts w:ascii="Arial" w:hAnsi="Arial"/>
                                <w:b/>
                                <w:w w:val="100"/>
                                <w:sz w:val="48"/>
                                <w:szCs w:val="40"/>
                              </w:rPr>
                              <w:t>PART-A</w:t>
                            </w:r>
                          </w:p>
                          <w:bookmarkEnd w:id="0"/>
                          <w:p w14:paraId="00FEA9C4" w14:textId="77777777" w:rsidR="00A654DA" w:rsidRPr="00083C1B" w:rsidRDefault="00A654DA" w:rsidP="00A03009">
                            <w:pPr>
                              <w:pStyle w:val="BodyTextIndent2"/>
                              <w:spacing w:after="0" w:line="360" w:lineRule="auto"/>
                              <w:ind w:left="0"/>
                              <w:contextualSpacing/>
                              <w:jc w:val="center"/>
                              <w:rPr>
                                <w:rFonts w:ascii="Arial" w:hAnsi="Arial"/>
                                <w:b/>
                                <w:w w:val="100"/>
                                <w:sz w:val="48"/>
                                <w:szCs w:val="40"/>
                              </w:rPr>
                            </w:pPr>
                          </w:p>
                          <w:p w14:paraId="44C377D4" w14:textId="1A2AF93E" w:rsidR="00A654DA" w:rsidRPr="00083C1B" w:rsidRDefault="00A654DA" w:rsidP="00A03009">
                            <w:pPr>
                              <w:pStyle w:val="BodyTextIndent2"/>
                              <w:spacing w:after="0" w:line="360" w:lineRule="auto"/>
                              <w:ind w:left="0"/>
                              <w:contextualSpacing/>
                              <w:jc w:val="center"/>
                              <w:rPr>
                                <w:rFonts w:ascii="Arial" w:hAnsi="Arial"/>
                                <w:b/>
                                <w:w w:val="100"/>
                                <w:sz w:val="44"/>
                                <w:szCs w:val="36"/>
                                <w:u w:val="single"/>
                              </w:rPr>
                            </w:pPr>
                            <w:r w:rsidRPr="00083C1B">
                              <w:rPr>
                                <w:rFonts w:ascii="Arial" w:hAnsi="Arial"/>
                                <w:b/>
                                <w:w w:val="100"/>
                                <w:sz w:val="44"/>
                                <w:szCs w:val="36"/>
                                <w:u w:val="single"/>
                              </w:rPr>
                              <w:t xml:space="preserve">SECTION </w:t>
                            </w:r>
                            <w:r w:rsidRPr="00083C1B">
                              <w:rPr>
                                <w:rFonts w:ascii="Arial" w:hAnsi="Arial"/>
                                <w:b/>
                                <w:sz w:val="44"/>
                                <w:szCs w:val="36"/>
                                <w:u w:val="single"/>
                              </w:rPr>
                              <w:t>–</w:t>
                            </w:r>
                            <w:r w:rsidR="005F16F6" w:rsidRPr="00083C1B">
                              <w:rPr>
                                <w:rFonts w:ascii="Arial" w:hAnsi="Arial"/>
                                <w:b/>
                                <w:w w:val="100"/>
                                <w:sz w:val="44"/>
                                <w:szCs w:val="36"/>
                                <w:u w:val="single"/>
                              </w:rPr>
                              <w:t xml:space="preserve"> </w:t>
                            </w:r>
                            <w:r w:rsidR="001612F6" w:rsidRPr="00083C1B">
                              <w:rPr>
                                <w:rFonts w:ascii="Arial" w:hAnsi="Arial"/>
                                <w:b/>
                                <w:w w:val="100"/>
                                <w:sz w:val="44"/>
                                <w:szCs w:val="36"/>
                                <w:u w:val="single"/>
                              </w:rPr>
                              <w:t>V</w:t>
                            </w:r>
                          </w:p>
                          <w:p w14:paraId="19D8DFA1" w14:textId="77777777" w:rsidR="00A654DA" w:rsidRPr="00083C1B" w:rsidRDefault="00A654DA" w:rsidP="00A03009">
                            <w:pPr>
                              <w:pStyle w:val="BodyTextIndent2"/>
                              <w:spacing w:after="0" w:line="360" w:lineRule="auto"/>
                              <w:ind w:left="0"/>
                              <w:contextualSpacing/>
                              <w:jc w:val="center"/>
                              <w:rPr>
                                <w:rFonts w:ascii="Arial" w:hAnsi="Arial"/>
                                <w:b/>
                                <w:w w:val="100"/>
                                <w:sz w:val="48"/>
                                <w:szCs w:val="40"/>
                              </w:rPr>
                            </w:pPr>
                          </w:p>
                          <w:p w14:paraId="3007D9BD" w14:textId="77777777" w:rsidR="00A654DA" w:rsidRPr="00083C1B" w:rsidRDefault="001612F6" w:rsidP="00A03009">
                            <w:pPr>
                              <w:jc w:val="center"/>
                              <w:rPr>
                                <w:sz w:val="24"/>
                              </w:rPr>
                            </w:pPr>
                            <w:r w:rsidRPr="00083C1B">
                              <w:rPr>
                                <w:b/>
                                <w:sz w:val="48"/>
                                <w:szCs w:val="40"/>
                                <w:u w:val="single"/>
                              </w:rPr>
                              <w:t>SPECIAL</w:t>
                            </w:r>
                            <w:r w:rsidR="00A654DA" w:rsidRPr="00083C1B">
                              <w:rPr>
                                <w:b/>
                                <w:sz w:val="48"/>
                                <w:szCs w:val="40"/>
                                <w:u w:val="single"/>
                              </w:rPr>
                              <w:t xml:space="preserve"> CONDITIONS OF CONTRACT (</w:t>
                            </w:r>
                            <w:r w:rsidRPr="00083C1B">
                              <w:rPr>
                                <w:b/>
                                <w:sz w:val="48"/>
                                <w:szCs w:val="40"/>
                                <w:u w:val="single"/>
                              </w:rPr>
                              <w:t>S</w:t>
                            </w:r>
                            <w:r w:rsidR="00A654DA" w:rsidRPr="00083C1B">
                              <w:rPr>
                                <w:b/>
                                <w:sz w:val="48"/>
                                <w:szCs w:val="40"/>
                                <w:u w:val="single"/>
                              </w:rPr>
                              <w:t>CC)</w:t>
                            </w:r>
                          </w:p>
                        </w:txbxContent>
                      </wps:txbx>
                      <wps:bodyPr rot="0" vert="horz" wrap="square" lIns="91440" tIns="45720" rIns="91440" bIns="45720" anchor="ctr" anchorCtr="0">
                        <a:noAutofit/>
                      </wps:bodyPr>
                    </wps:wsp>
                  </a:graphicData>
                </a:graphic>
              </wp:inline>
            </w:drawing>
          </mc:Choice>
          <mc:Fallback>
            <w:pict>
              <v:shapetype w14:anchorId="27D2F581" id="_x0000_t202" coordsize="21600,21600" o:spt="202" path="m,l,21600r21600,l21600,xe">
                <v:stroke joinstyle="miter"/>
                <v:path gradientshapeok="t" o:connecttype="rect"/>
              </v:shapetype>
              <v:shape id="Text Box 2" o:spid="_x0000_s1026" type="#_x0000_t202" style="width:467.7pt;height:72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" stroked="f" strokeweight="1pt">
                <v:stroke dashstyle="longDashDot"/>
                <v:textbox>
                  <w:txbxContent>
                    <w:p w14:paraId="5286307A" w14:textId="77777777" w:rsidR="00A654DA" w:rsidRPr="00083C1B" w:rsidRDefault="00A654DA" w:rsidP="00A03009">
                      <w:pPr>
                        <w:pStyle w:val="BodyTextIndent2"/>
                        <w:spacing w:after="0" w:line="360" w:lineRule="auto"/>
                        <w:ind w:left="0"/>
                        <w:contextualSpacing/>
                        <w:jc w:val="center"/>
                        <w:rPr>
                          <w:rFonts w:ascii="Arial" w:hAnsi="Arial"/>
                          <w:b/>
                          <w:w w:val="100"/>
                          <w:sz w:val="48"/>
                          <w:szCs w:val="40"/>
                        </w:rPr>
                      </w:pPr>
                      <w:bookmarkStart w:id="1" w:name="_GoBack"/>
                      <w:r w:rsidRPr="00083C1B">
                        <w:rPr>
                          <w:rFonts w:ascii="Arial" w:hAnsi="Arial"/>
                          <w:b/>
                          <w:w w:val="100"/>
                          <w:sz w:val="48"/>
                          <w:szCs w:val="40"/>
                        </w:rPr>
                        <w:t>PART-A</w:t>
                      </w:r>
                    </w:p>
                    <w:bookmarkEnd w:id="1"/>
                    <w:p w14:paraId="00FEA9C4" w14:textId="77777777" w:rsidR="00A654DA" w:rsidRPr="00083C1B" w:rsidRDefault="00A654DA" w:rsidP="00A03009">
                      <w:pPr>
                        <w:pStyle w:val="BodyTextIndent2"/>
                        <w:spacing w:after="0" w:line="360" w:lineRule="auto"/>
                        <w:ind w:left="0"/>
                        <w:contextualSpacing/>
                        <w:jc w:val="center"/>
                        <w:rPr>
                          <w:rFonts w:ascii="Arial" w:hAnsi="Arial"/>
                          <w:b/>
                          <w:w w:val="100"/>
                          <w:sz w:val="48"/>
                          <w:szCs w:val="40"/>
                        </w:rPr>
                      </w:pPr>
                    </w:p>
                    <w:p w14:paraId="44C377D4" w14:textId="1A2AF93E" w:rsidR="00A654DA" w:rsidRPr="00083C1B" w:rsidRDefault="00A654DA" w:rsidP="00A03009">
                      <w:pPr>
                        <w:pStyle w:val="BodyTextIndent2"/>
                        <w:spacing w:after="0" w:line="360" w:lineRule="auto"/>
                        <w:ind w:left="0"/>
                        <w:contextualSpacing/>
                        <w:jc w:val="center"/>
                        <w:rPr>
                          <w:rFonts w:ascii="Arial" w:hAnsi="Arial"/>
                          <w:b/>
                          <w:w w:val="100"/>
                          <w:sz w:val="44"/>
                          <w:szCs w:val="36"/>
                          <w:u w:val="single"/>
                        </w:rPr>
                      </w:pPr>
                      <w:r w:rsidRPr="00083C1B">
                        <w:rPr>
                          <w:rFonts w:ascii="Arial" w:hAnsi="Arial"/>
                          <w:b/>
                          <w:w w:val="100"/>
                          <w:sz w:val="44"/>
                          <w:szCs w:val="36"/>
                          <w:u w:val="single"/>
                        </w:rPr>
                        <w:t xml:space="preserve">SECTION </w:t>
                      </w:r>
                      <w:r w:rsidRPr="00083C1B">
                        <w:rPr>
                          <w:rFonts w:ascii="Arial" w:hAnsi="Arial"/>
                          <w:b/>
                          <w:sz w:val="44"/>
                          <w:szCs w:val="36"/>
                          <w:u w:val="single"/>
                        </w:rPr>
                        <w:t>–</w:t>
                      </w:r>
                      <w:r w:rsidR="005F16F6" w:rsidRPr="00083C1B">
                        <w:rPr>
                          <w:rFonts w:ascii="Arial" w:hAnsi="Arial"/>
                          <w:b/>
                          <w:w w:val="100"/>
                          <w:sz w:val="44"/>
                          <w:szCs w:val="36"/>
                          <w:u w:val="single"/>
                        </w:rPr>
                        <w:t xml:space="preserve"> </w:t>
                      </w:r>
                      <w:r w:rsidR="001612F6" w:rsidRPr="00083C1B">
                        <w:rPr>
                          <w:rFonts w:ascii="Arial" w:hAnsi="Arial"/>
                          <w:b/>
                          <w:w w:val="100"/>
                          <w:sz w:val="44"/>
                          <w:szCs w:val="36"/>
                          <w:u w:val="single"/>
                        </w:rPr>
                        <w:t>V</w:t>
                      </w:r>
                    </w:p>
                    <w:p w14:paraId="19D8DFA1" w14:textId="77777777" w:rsidR="00A654DA" w:rsidRPr="00083C1B" w:rsidRDefault="00A654DA" w:rsidP="00A03009">
                      <w:pPr>
                        <w:pStyle w:val="BodyTextIndent2"/>
                        <w:spacing w:after="0" w:line="360" w:lineRule="auto"/>
                        <w:ind w:left="0"/>
                        <w:contextualSpacing/>
                        <w:jc w:val="center"/>
                        <w:rPr>
                          <w:rFonts w:ascii="Arial" w:hAnsi="Arial"/>
                          <w:b/>
                          <w:w w:val="100"/>
                          <w:sz w:val="48"/>
                          <w:szCs w:val="40"/>
                        </w:rPr>
                      </w:pPr>
                    </w:p>
                    <w:p w14:paraId="3007D9BD" w14:textId="77777777" w:rsidR="00A654DA" w:rsidRPr="00083C1B" w:rsidRDefault="001612F6" w:rsidP="00A03009">
                      <w:pPr>
                        <w:jc w:val="center"/>
                        <w:rPr>
                          <w:sz w:val="24"/>
                        </w:rPr>
                      </w:pPr>
                      <w:r w:rsidRPr="00083C1B">
                        <w:rPr>
                          <w:b/>
                          <w:sz w:val="48"/>
                          <w:szCs w:val="40"/>
                          <w:u w:val="single"/>
                        </w:rPr>
                        <w:t>SPECIAL</w:t>
                      </w:r>
                      <w:r w:rsidR="00A654DA" w:rsidRPr="00083C1B">
                        <w:rPr>
                          <w:b/>
                          <w:sz w:val="48"/>
                          <w:szCs w:val="40"/>
                          <w:u w:val="single"/>
                        </w:rPr>
                        <w:t xml:space="preserve"> CONDITIONS OF CONTRACT (</w:t>
                      </w:r>
                      <w:r w:rsidRPr="00083C1B">
                        <w:rPr>
                          <w:b/>
                          <w:sz w:val="48"/>
                          <w:szCs w:val="40"/>
                          <w:u w:val="single"/>
                        </w:rPr>
                        <w:t>S</w:t>
                      </w:r>
                      <w:r w:rsidR="00A654DA" w:rsidRPr="00083C1B">
                        <w:rPr>
                          <w:b/>
                          <w:sz w:val="48"/>
                          <w:szCs w:val="40"/>
                          <w:u w:val="single"/>
                        </w:rPr>
                        <w:t>CC)</w:t>
                      </w:r>
                    </w:p>
                  </w:txbxContent>
                </v:textbox>
                <w10:anchorlock/>
              </v:shape>
            </w:pict>
          </mc:Fallback>
        </mc:AlternateContent>
      </w:r>
    </w:p>
    <w:sdt>
      <w:sdtPr>
        <w:rPr>
          <w:rFonts w:ascii="Arial" w:eastAsia="Times New Roman" w:hAnsi="Arial" w:cs="Arial"/>
          <w:color w:val="auto"/>
          <w:sz w:val="20"/>
          <w:szCs w:val="20"/>
        </w:rPr>
        <w:id w:val="334431343"/>
        <w:docPartObj>
          <w:docPartGallery w:val="Table of Contents"/>
          <w:docPartUnique/>
        </w:docPartObj>
      </w:sdtPr>
      <w:sdtEndPr>
        <w:rPr>
          <w:b/>
          <w:bCs/>
          <w:noProof/>
        </w:rPr>
      </w:sdtEndPr>
      <w:sdtContent>
        <w:p w14:paraId="45743FA9" w14:textId="6D42BE3D" w:rsidR="00083C1B" w:rsidRDefault="00083C1B">
          <w:pPr>
            <w:pStyle w:val="TOCHeading"/>
          </w:pPr>
          <w:r>
            <w:t>Contents</w:t>
          </w:r>
        </w:p>
        <w:p w14:paraId="7348C468" w14:textId="4C928779" w:rsidR="00085FB4" w:rsidRDefault="00083C1B">
          <w:pPr>
            <w:pStyle w:val="TOC2"/>
            <w:tabs>
              <w:tab w:val="right" w:leader="dot" w:pos="9344"/>
            </w:tabs>
            <w:rPr>
              <w:rFonts w:asciiTheme="minorHAnsi" w:eastAsiaTheme="minorEastAsia" w:hAnsiTheme="minorHAnsi" w:cstheme="minorBidi"/>
              <w:noProof/>
              <w:sz w:val="22"/>
              <w:szCs w:val="22"/>
              <w:lang w:val="en-IN" w:eastAsia="en-IN"/>
            </w:rPr>
          </w:pPr>
          <w:r>
            <w:fldChar w:fldCharType="begin"/>
          </w:r>
          <w:r>
            <w:instrText xml:space="preserve"> TOC \o "1-3" \h \z \u </w:instrText>
          </w:r>
          <w:r>
            <w:fldChar w:fldCharType="separate"/>
          </w:r>
          <w:hyperlink w:anchor="_Toc226998226" w:history="1">
            <w:r w:rsidR="00085FB4" w:rsidRPr="00723BC8">
              <w:rPr>
                <w:rStyle w:val="Hyperlink"/>
                <w:noProof/>
              </w:rPr>
              <w:t>1. STANDARDS:</w:t>
            </w:r>
            <w:r w:rsidR="00085FB4">
              <w:rPr>
                <w:noProof/>
                <w:webHidden/>
              </w:rPr>
              <w:tab/>
            </w:r>
            <w:r w:rsidR="00085FB4">
              <w:rPr>
                <w:noProof/>
                <w:webHidden/>
              </w:rPr>
              <w:fldChar w:fldCharType="begin"/>
            </w:r>
            <w:r w:rsidR="00085FB4">
              <w:rPr>
                <w:noProof/>
                <w:webHidden/>
              </w:rPr>
              <w:instrText xml:space="preserve"> PAGEREF _Toc226998226 \h </w:instrText>
            </w:r>
            <w:r w:rsidR="00085FB4">
              <w:rPr>
                <w:noProof/>
                <w:webHidden/>
              </w:rPr>
            </w:r>
            <w:r w:rsidR="00085FB4">
              <w:rPr>
                <w:noProof/>
                <w:webHidden/>
              </w:rPr>
              <w:fldChar w:fldCharType="separate"/>
            </w:r>
            <w:r w:rsidR="00085FB4">
              <w:rPr>
                <w:noProof/>
                <w:webHidden/>
              </w:rPr>
              <w:t>3</w:t>
            </w:r>
            <w:r w:rsidR="00085FB4">
              <w:rPr>
                <w:noProof/>
                <w:webHidden/>
              </w:rPr>
              <w:fldChar w:fldCharType="end"/>
            </w:r>
          </w:hyperlink>
        </w:p>
        <w:p w14:paraId="49A3B168" w14:textId="7A0C2151" w:rsidR="00085FB4" w:rsidRDefault="0074374A">
          <w:pPr>
            <w:pStyle w:val="TOC2"/>
            <w:tabs>
              <w:tab w:val="right" w:leader="dot" w:pos="9344"/>
            </w:tabs>
            <w:rPr>
              <w:rFonts w:asciiTheme="minorHAnsi" w:eastAsiaTheme="minorEastAsia" w:hAnsiTheme="minorHAnsi" w:cstheme="minorBidi"/>
              <w:noProof/>
              <w:sz w:val="22"/>
              <w:szCs w:val="22"/>
              <w:lang w:val="en-IN" w:eastAsia="en-IN"/>
            </w:rPr>
          </w:pPr>
          <w:hyperlink w:anchor="_Toc226998227" w:history="1">
            <w:r w:rsidR="00085FB4" w:rsidRPr="00723BC8">
              <w:rPr>
                <w:rStyle w:val="Hyperlink"/>
                <w:noProof/>
              </w:rPr>
              <w:t>2. GENERAL REQUIREMENTS.</w:t>
            </w:r>
            <w:r w:rsidR="00085FB4">
              <w:rPr>
                <w:noProof/>
                <w:webHidden/>
              </w:rPr>
              <w:tab/>
            </w:r>
            <w:r w:rsidR="00085FB4">
              <w:rPr>
                <w:noProof/>
                <w:webHidden/>
              </w:rPr>
              <w:fldChar w:fldCharType="begin"/>
            </w:r>
            <w:r w:rsidR="00085FB4">
              <w:rPr>
                <w:noProof/>
                <w:webHidden/>
              </w:rPr>
              <w:instrText xml:space="preserve"> PAGEREF _Toc226998227 \h </w:instrText>
            </w:r>
            <w:r w:rsidR="00085FB4">
              <w:rPr>
                <w:noProof/>
                <w:webHidden/>
              </w:rPr>
            </w:r>
            <w:r w:rsidR="00085FB4">
              <w:rPr>
                <w:noProof/>
                <w:webHidden/>
              </w:rPr>
              <w:fldChar w:fldCharType="separate"/>
            </w:r>
            <w:r w:rsidR="00085FB4">
              <w:rPr>
                <w:noProof/>
                <w:webHidden/>
              </w:rPr>
              <w:t>3</w:t>
            </w:r>
            <w:r w:rsidR="00085FB4">
              <w:rPr>
                <w:noProof/>
                <w:webHidden/>
              </w:rPr>
              <w:fldChar w:fldCharType="end"/>
            </w:r>
          </w:hyperlink>
        </w:p>
        <w:p w14:paraId="27D9C4B7" w14:textId="1389E730" w:rsidR="00085FB4" w:rsidRDefault="0074374A">
          <w:pPr>
            <w:pStyle w:val="TOC2"/>
            <w:tabs>
              <w:tab w:val="right" w:leader="dot" w:pos="9344"/>
            </w:tabs>
            <w:rPr>
              <w:rFonts w:asciiTheme="minorHAnsi" w:eastAsiaTheme="minorEastAsia" w:hAnsiTheme="minorHAnsi" w:cstheme="minorBidi"/>
              <w:noProof/>
              <w:sz w:val="22"/>
              <w:szCs w:val="22"/>
              <w:lang w:val="en-IN" w:eastAsia="en-IN"/>
            </w:rPr>
          </w:pPr>
          <w:hyperlink w:anchor="_Toc226998228" w:history="1">
            <w:r w:rsidR="00085FB4" w:rsidRPr="00723BC8">
              <w:rPr>
                <w:rStyle w:val="Hyperlink"/>
                <w:noProof/>
              </w:rPr>
              <w:t>3. Indemnity bond:</w:t>
            </w:r>
            <w:r w:rsidR="00085FB4">
              <w:rPr>
                <w:noProof/>
                <w:webHidden/>
              </w:rPr>
              <w:tab/>
            </w:r>
            <w:r w:rsidR="00085FB4">
              <w:rPr>
                <w:noProof/>
                <w:webHidden/>
              </w:rPr>
              <w:fldChar w:fldCharType="begin"/>
            </w:r>
            <w:r w:rsidR="00085FB4">
              <w:rPr>
                <w:noProof/>
                <w:webHidden/>
              </w:rPr>
              <w:instrText xml:space="preserve"> PAGEREF _Toc226998228 \h </w:instrText>
            </w:r>
            <w:r w:rsidR="00085FB4">
              <w:rPr>
                <w:noProof/>
                <w:webHidden/>
              </w:rPr>
            </w:r>
            <w:r w:rsidR="00085FB4">
              <w:rPr>
                <w:noProof/>
                <w:webHidden/>
              </w:rPr>
              <w:fldChar w:fldCharType="separate"/>
            </w:r>
            <w:r w:rsidR="00085FB4">
              <w:rPr>
                <w:noProof/>
                <w:webHidden/>
              </w:rPr>
              <w:t>5</w:t>
            </w:r>
            <w:r w:rsidR="00085FB4">
              <w:rPr>
                <w:noProof/>
                <w:webHidden/>
              </w:rPr>
              <w:fldChar w:fldCharType="end"/>
            </w:r>
          </w:hyperlink>
        </w:p>
        <w:p w14:paraId="685C6377" w14:textId="685D4FC9" w:rsidR="00085FB4" w:rsidRDefault="0074374A">
          <w:pPr>
            <w:pStyle w:val="TOC2"/>
            <w:tabs>
              <w:tab w:val="right" w:leader="dot" w:pos="9344"/>
            </w:tabs>
            <w:rPr>
              <w:rFonts w:asciiTheme="minorHAnsi" w:eastAsiaTheme="minorEastAsia" w:hAnsiTheme="minorHAnsi" w:cstheme="minorBidi"/>
              <w:noProof/>
              <w:sz w:val="22"/>
              <w:szCs w:val="22"/>
              <w:lang w:val="en-IN" w:eastAsia="en-IN"/>
            </w:rPr>
          </w:pPr>
          <w:hyperlink w:anchor="_Toc226998229" w:history="1">
            <w:r w:rsidR="00085FB4" w:rsidRPr="00723BC8">
              <w:rPr>
                <w:rStyle w:val="Hyperlink"/>
                <w:noProof/>
              </w:rPr>
              <w:t>4. STORAGE CUM ERECTION INSURANCE:</w:t>
            </w:r>
            <w:r w:rsidR="00085FB4">
              <w:rPr>
                <w:noProof/>
                <w:webHidden/>
              </w:rPr>
              <w:tab/>
            </w:r>
            <w:r w:rsidR="00085FB4">
              <w:rPr>
                <w:noProof/>
                <w:webHidden/>
              </w:rPr>
              <w:fldChar w:fldCharType="begin"/>
            </w:r>
            <w:r w:rsidR="00085FB4">
              <w:rPr>
                <w:noProof/>
                <w:webHidden/>
              </w:rPr>
              <w:instrText xml:space="preserve"> PAGEREF _Toc226998229 \h </w:instrText>
            </w:r>
            <w:r w:rsidR="00085FB4">
              <w:rPr>
                <w:noProof/>
                <w:webHidden/>
              </w:rPr>
            </w:r>
            <w:r w:rsidR="00085FB4">
              <w:rPr>
                <w:noProof/>
                <w:webHidden/>
              </w:rPr>
              <w:fldChar w:fldCharType="separate"/>
            </w:r>
            <w:r w:rsidR="00085FB4">
              <w:rPr>
                <w:noProof/>
                <w:webHidden/>
              </w:rPr>
              <w:t>5</w:t>
            </w:r>
            <w:r w:rsidR="00085FB4">
              <w:rPr>
                <w:noProof/>
                <w:webHidden/>
              </w:rPr>
              <w:fldChar w:fldCharType="end"/>
            </w:r>
          </w:hyperlink>
        </w:p>
        <w:p w14:paraId="3B60B4E8" w14:textId="2323E695" w:rsidR="00085FB4" w:rsidRDefault="0074374A">
          <w:pPr>
            <w:pStyle w:val="TOC2"/>
            <w:tabs>
              <w:tab w:val="right" w:leader="dot" w:pos="9344"/>
            </w:tabs>
            <w:rPr>
              <w:rFonts w:asciiTheme="minorHAnsi" w:eastAsiaTheme="minorEastAsia" w:hAnsiTheme="minorHAnsi" w:cstheme="minorBidi"/>
              <w:noProof/>
              <w:sz w:val="22"/>
              <w:szCs w:val="22"/>
              <w:lang w:val="en-IN" w:eastAsia="en-IN"/>
            </w:rPr>
          </w:pPr>
          <w:hyperlink w:anchor="_Toc226998230" w:history="1">
            <w:r w:rsidR="00085FB4" w:rsidRPr="00723BC8">
              <w:rPr>
                <w:rStyle w:val="Hyperlink"/>
                <w:noProof/>
              </w:rPr>
              <w:t>5. QUANTITY VARIATION.</w:t>
            </w:r>
            <w:r w:rsidR="00085FB4">
              <w:rPr>
                <w:noProof/>
                <w:webHidden/>
              </w:rPr>
              <w:tab/>
            </w:r>
            <w:r w:rsidR="00085FB4">
              <w:rPr>
                <w:noProof/>
                <w:webHidden/>
              </w:rPr>
              <w:fldChar w:fldCharType="begin"/>
            </w:r>
            <w:r w:rsidR="00085FB4">
              <w:rPr>
                <w:noProof/>
                <w:webHidden/>
              </w:rPr>
              <w:instrText xml:space="preserve"> PAGEREF _Toc226998230 \h </w:instrText>
            </w:r>
            <w:r w:rsidR="00085FB4">
              <w:rPr>
                <w:noProof/>
                <w:webHidden/>
              </w:rPr>
            </w:r>
            <w:r w:rsidR="00085FB4">
              <w:rPr>
                <w:noProof/>
                <w:webHidden/>
              </w:rPr>
              <w:fldChar w:fldCharType="separate"/>
            </w:r>
            <w:r w:rsidR="00085FB4">
              <w:rPr>
                <w:noProof/>
                <w:webHidden/>
              </w:rPr>
              <w:t>5</w:t>
            </w:r>
            <w:r w:rsidR="00085FB4">
              <w:rPr>
                <w:noProof/>
                <w:webHidden/>
              </w:rPr>
              <w:fldChar w:fldCharType="end"/>
            </w:r>
          </w:hyperlink>
        </w:p>
        <w:p w14:paraId="17BB12DC" w14:textId="731E7A5A" w:rsidR="00083C1B" w:rsidRDefault="00083C1B">
          <w:r>
            <w:rPr>
              <w:b/>
              <w:bCs/>
              <w:noProof/>
            </w:rPr>
            <w:fldChar w:fldCharType="end"/>
          </w:r>
        </w:p>
      </w:sdtContent>
    </w:sdt>
    <w:p w14:paraId="6D8FB444" w14:textId="77777777" w:rsidR="00083C1B" w:rsidRDefault="00083C1B">
      <w:pPr>
        <w:spacing w:after="160" w:line="259" w:lineRule="auto"/>
        <w:rPr>
          <w:b/>
          <w:sz w:val="28"/>
          <w:szCs w:val="22"/>
          <w:u w:val="single"/>
        </w:rPr>
      </w:pPr>
      <w:r>
        <w:rPr>
          <w:b/>
          <w:sz w:val="28"/>
          <w:szCs w:val="22"/>
          <w:u w:val="single"/>
        </w:rPr>
        <w:br w:type="page"/>
      </w:r>
    </w:p>
    <w:p w14:paraId="54C0E275" w14:textId="2235306E" w:rsidR="007B1751" w:rsidRPr="005F16F6" w:rsidRDefault="007B1751" w:rsidP="007B1751">
      <w:pPr>
        <w:pStyle w:val="BodyText"/>
        <w:ind w:left="172" w:hanging="806"/>
        <w:jc w:val="center"/>
        <w:rPr>
          <w:b/>
          <w:sz w:val="22"/>
          <w:szCs w:val="22"/>
          <w:u w:val="single"/>
        </w:rPr>
      </w:pPr>
      <w:r w:rsidRPr="005F16F6">
        <w:rPr>
          <w:b/>
          <w:sz w:val="28"/>
          <w:szCs w:val="22"/>
          <w:u w:val="single"/>
        </w:rPr>
        <w:lastRenderedPageBreak/>
        <w:t>SECTION – V: SPECIAL CONDITIONS OF CONTRACT (SCC)</w:t>
      </w:r>
    </w:p>
    <w:p w14:paraId="06BC7275" w14:textId="77777777" w:rsidR="007B1751" w:rsidRPr="005F16F6" w:rsidRDefault="007B1751" w:rsidP="0040124E">
      <w:pPr>
        <w:spacing w:afterLines="40" w:after="96" w:line="360" w:lineRule="auto"/>
        <w:ind w:right="-109"/>
        <w:jc w:val="both"/>
        <w:rPr>
          <w:sz w:val="22"/>
          <w:szCs w:val="22"/>
        </w:rPr>
      </w:pPr>
      <w:r w:rsidRPr="005F16F6">
        <w:rPr>
          <w:sz w:val="22"/>
          <w:szCs w:val="22"/>
        </w:rPr>
        <w:t>This Special Conditions of Contract (SCC) shall be read in conjunction with General Conditions of Contract (GCC), Section-III. Whenever there is a conflict, the provisions herein shall prevail over those in the GCC.</w:t>
      </w:r>
    </w:p>
    <w:p w14:paraId="3AFD438F" w14:textId="1CD6AE89" w:rsidR="007B1751" w:rsidRPr="007A3E02" w:rsidRDefault="007B1751" w:rsidP="005F16F6">
      <w:pPr>
        <w:pStyle w:val="BodyText"/>
        <w:numPr>
          <w:ilvl w:val="0"/>
          <w:numId w:val="5"/>
        </w:numPr>
        <w:spacing w:afterLines="20" w:after="48" w:line="360" w:lineRule="auto"/>
        <w:ind w:left="567" w:hanging="425"/>
        <w:jc w:val="both"/>
        <w:rPr>
          <w:sz w:val="22"/>
          <w:szCs w:val="22"/>
        </w:rPr>
      </w:pPr>
      <w:r w:rsidRPr="007A3E02">
        <w:rPr>
          <w:sz w:val="22"/>
          <w:szCs w:val="22"/>
        </w:rPr>
        <w:t>The details of equipment to be supplied, transported, erected, assembled, tested &amp; commissioned are indicated in BOQ / Pricing Document. The quantities indicated in the BOQ / Pricing Documents are only approximate and may increase or decrease and prices quoted</w:t>
      </w:r>
      <w:r w:rsidR="00744483">
        <w:rPr>
          <w:sz w:val="22"/>
          <w:szCs w:val="22"/>
        </w:rPr>
        <w:t xml:space="preserve"> / </w:t>
      </w:r>
      <w:r w:rsidR="001605E3">
        <w:rPr>
          <w:sz w:val="22"/>
          <w:szCs w:val="22"/>
        </w:rPr>
        <w:t>accepted</w:t>
      </w:r>
      <w:r w:rsidRPr="007A3E02">
        <w:rPr>
          <w:sz w:val="22"/>
          <w:szCs w:val="22"/>
        </w:rPr>
        <w:t xml:space="preserve"> by the Tenderer are deemed to be valid in spite of such variations subject to SCC Clause 10.</w:t>
      </w:r>
    </w:p>
    <w:p w14:paraId="19A889A0" w14:textId="72E6F732" w:rsidR="007C0CD2" w:rsidRPr="00816E44" w:rsidRDefault="007B1751" w:rsidP="00816E44">
      <w:pPr>
        <w:pStyle w:val="BodyText"/>
        <w:numPr>
          <w:ilvl w:val="0"/>
          <w:numId w:val="5"/>
        </w:numPr>
        <w:spacing w:afterLines="20" w:after="48" w:line="360" w:lineRule="auto"/>
        <w:ind w:left="567" w:hanging="425"/>
        <w:jc w:val="both"/>
        <w:rPr>
          <w:sz w:val="22"/>
          <w:szCs w:val="22"/>
        </w:rPr>
      </w:pPr>
      <w:r w:rsidRPr="007A3E02">
        <w:rPr>
          <w:sz w:val="22"/>
          <w:szCs w:val="22"/>
        </w:rPr>
        <w:t>Any other items not specifically mentioned but which are essentially required for satisfactory performance &amp; completeness of work, shall be deemed to be included in the scope of specifications and works and the same shall be executed / carried out by the Tenderer.</w:t>
      </w:r>
    </w:p>
    <w:p w14:paraId="25752033" w14:textId="604A1FC4" w:rsidR="007B1751" w:rsidRPr="007A3E02" w:rsidRDefault="00083C1B" w:rsidP="00083C1B">
      <w:pPr>
        <w:pStyle w:val="Heading2"/>
      </w:pPr>
      <w:bookmarkStart w:id="2" w:name="_Toc158225281"/>
      <w:bookmarkStart w:id="3" w:name="_Toc226998226"/>
      <w:r>
        <w:t xml:space="preserve">1. </w:t>
      </w:r>
      <w:r w:rsidR="005F16F6" w:rsidRPr="007A3E02">
        <w:t>STANDARDS</w:t>
      </w:r>
      <w:r w:rsidR="007B1751" w:rsidRPr="007A3E02">
        <w:t>:</w:t>
      </w:r>
      <w:bookmarkEnd w:id="2"/>
      <w:bookmarkEnd w:id="3"/>
    </w:p>
    <w:p w14:paraId="12A48BE8" w14:textId="5D934B95" w:rsidR="00816E44" w:rsidRPr="00816E44" w:rsidRDefault="00816E44" w:rsidP="00816E44">
      <w:pPr>
        <w:pStyle w:val="ListParagraph"/>
        <w:numPr>
          <w:ilvl w:val="1"/>
          <w:numId w:val="9"/>
        </w:numPr>
        <w:spacing w:line="360" w:lineRule="auto"/>
        <w:ind w:left="567" w:hanging="425"/>
        <w:jc w:val="both"/>
        <w:rPr>
          <w:rFonts w:ascii="Arial" w:hAnsi="Arial"/>
          <w:w w:val="100"/>
          <w:sz w:val="22"/>
          <w:szCs w:val="22"/>
        </w:rPr>
      </w:pPr>
      <w:bookmarkStart w:id="4" w:name="_Toc3644267"/>
      <w:bookmarkStart w:id="5" w:name="_Toc3644268"/>
      <w:bookmarkStart w:id="6" w:name="_Toc158225282"/>
      <w:bookmarkEnd w:id="4"/>
      <w:bookmarkEnd w:id="5"/>
      <w:r w:rsidRPr="00816E44">
        <w:rPr>
          <w:rFonts w:ascii="Arial" w:hAnsi="Arial"/>
          <w:w w:val="100"/>
          <w:sz w:val="22"/>
          <w:szCs w:val="22"/>
        </w:rPr>
        <w:t>Unless otherwise stated, all equipment / materials to be supplied and used under this Contract shall be new. All equipment / materials to be supplied / provided and work to be performed under the specifications shall in general conform to the latest issues including amendments of the B.I standards</w:t>
      </w:r>
      <w:r>
        <w:rPr>
          <w:rFonts w:ascii="Arial" w:hAnsi="Arial"/>
          <w:w w:val="100"/>
          <w:sz w:val="22"/>
          <w:szCs w:val="22"/>
        </w:rPr>
        <w:t>/IEC</w:t>
      </w:r>
      <w:r w:rsidRPr="00816E44">
        <w:rPr>
          <w:rFonts w:ascii="Arial" w:hAnsi="Arial"/>
          <w:w w:val="100"/>
          <w:sz w:val="22"/>
          <w:szCs w:val="22"/>
        </w:rPr>
        <w:t xml:space="preserve"> mentioned under respective equipment’s heads.</w:t>
      </w:r>
    </w:p>
    <w:p w14:paraId="4D98043E" w14:textId="77777777" w:rsidR="00816E44" w:rsidRPr="00816E44" w:rsidRDefault="00816E44" w:rsidP="00816E44">
      <w:pPr>
        <w:pStyle w:val="ListParagraph"/>
        <w:numPr>
          <w:ilvl w:val="1"/>
          <w:numId w:val="9"/>
        </w:numPr>
        <w:spacing w:line="360" w:lineRule="auto"/>
        <w:ind w:left="567" w:hanging="425"/>
        <w:jc w:val="both"/>
        <w:rPr>
          <w:rFonts w:ascii="Arial" w:hAnsi="Arial"/>
          <w:w w:val="100"/>
          <w:sz w:val="22"/>
          <w:szCs w:val="22"/>
        </w:rPr>
      </w:pPr>
      <w:r w:rsidRPr="00816E44">
        <w:rPr>
          <w:rFonts w:ascii="Arial" w:hAnsi="Arial"/>
          <w:w w:val="100"/>
          <w:sz w:val="22"/>
          <w:szCs w:val="22"/>
        </w:rPr>
        <w:t xml:space="preserve"> For materials in respect of which no specifications have been indicated, such materials shall conform to the latest Indian Standard or in its absence, any other International Standard.</w:t>
      </w:r>
    </w:p>
    <w:p w14:paraId="5BE7AADE" w14:textId="62D7599F" w:rsidR="00816E44" w:rsidRPr="00816E44" w:rsidRDefault="00816E44" w:rsidP="00816E44">
      <w:pPr>
        <w:pStyle w:val="ListParagraph"/>
        <w:numPr>
          <w:ilvl w:val="1"/>
          <w:numId w:val="9"/>
        </w:numPr>
        <w:spacing w:line="360" w:lineRule="auto"/>
        <w:ind w:left="567" w:hanging="425"/>
        <w:jc w:val="both"/>
        <w:rPr>
          <w:rFonts w:ascii="Arial" w:hAnsi="Arial"/>
          <w:w w:val="100"/>
          <w:sz w:val="22"/>
          <w:szCs w:val="22"/>
        </w:rPr>
      </w:pPr>
      <w:r w:rsidRPr="00816E44">
        <w:rPr>
          <w:rFonts w:ascii="Arial" w:hAnsi="Arial"/>
          <w:w w:val="100"/>
          <w:sz w:val="22"/>
          <w:szCs w:val="22"/>
        </w:rPr>
        <w:t xml:space="preserve"> All materials used should be BMRCL / BESCOM approved makes and work should be executed as per BMRCL</w:t>
      </w:r>
      <w:r>
        <w:rPr>
          <w:rFonts w:ascii="Arial" w:hAnsi="Arial"/>
          <w:w w:val="100"/>
          <w:sz w:val="22"/>
          <w:szCs w:val="22"/>
        </w:rPr>
        <w:t>/BESCOM</w:t>
      </w:r>
      <w:r w:rsidRPr="00816E44">
        <w:rPr>
          <w:rFonts w:ascii="Arial" w:hAnsi="Arial"/>
          <w:w w:val="100"/>
          <w:sz w:val="22"/>
          <w:szCs w:val="22"/>
        </w:rPr>
        <w:t xml:space="preserve"> requirement.</w:t>
      </w:r>
    </w:p>
    <w:p w14:paraId="551EBE92" w14:textId="25CE40A6" w:rsidR="007B1751" w:rsidRPr="005F16F6" w:rsidRDefault="00083C1B" w:rsidP="00816E44">
      <w:pPr>
        <w:pStyle w:val="Heading2"/>
      </w:pPr>
      <w:bookmarkStart w:id="7" w:name="_Toc226998227"/>
      <w:r>
        <w:t xml:space="preserve">2. </w:t>
      </w:r>
      <w:r w:rsidR="005F16F6" w:rsidRPr="005F16F6">
        <w:t>GENERAL REQUIREMENTS</w:t>
      </w:r>
      <w:bookmarkEnd w:id="6"/>
      <w:r w:rsidR="007C5325" w:rsidRPr="005F16F6">
        <w:t>.</w:t>
      </w:r>
      <w:bookmarkEnd w:id="7"/>
    </w:p>
    <w:p w14:paraId="4F465891" w14:textId="77777777" w:rsidR="000F30C1" w:rsidRPr="000F30C1" w:rsidRDefault="000F30C1" w:rsidP="000F30C1">
      <w:pPr>
        <w:pStyle w:val="ListParagraph"/>
        <w:numPr>
          <w:ilvl w:val="0"/>
          <w:numId w:val="9"/>
        </w:numPr>
        <w:spacing w:afterLines="20" w:after="48" w:line="360" w:lineRule="auto"/>
        <w:jc w:val="both"/>
        <w:rPr>
          <w:rFonts w:ascii="Arial" w:hAnsi="Arial"/>
          <w:vanish/>
          <w:w w:val="100"/>
          <w:sz w:val="22"/>
          <w:szCs w:val="22"/>
        </w:rPr>
      </w:pPr>
    </w:p>
    <w:p w14:paraId="1781BA96" w14:textId="3FE1AA12" w:rsidR="007B1751" w:rsidRPr="00816E44" w:rsidRDefault="007B1751" w:rsidP="000F30C1">
      <w:pPr>
        <w:pStyle w:val="ListParagraph"/>
        <w:numPr>
          <w:ilvl w:val="1"/>
          <w:numId w:val="9"/>
        </w:numPr>
        <w:tabs>
          <w:tab w:val="clear" w:pos="720"/>
          <w:tab w:val="num" w:pos="360"/>
        </w:tabs>
        <w:spacing w:afterLines="20" w:after="48" w:line="360" w:lineRule="auto"/>
        <w:ind w:left="360"/>
        <w:jc w:val="both"/>
        <w:rPr>
          <w:rFonts w:ascii="Arial" w:hAnsi="Arial"/>
          <w:w w:val="100"/>
          <w:sz w:val="22"/>
          <w:szCs w:val="22"/>
        </w:rPr>
      </w:pPr>
      <w:r w:rsidRPr="005F16F6">
        <w:rPr>
          <w:rFonts w:ascii="Arial" w:hAnsi="Arial"/>
          <w:w w:val="100"/>
          <w:sz w:val="22"/>
          <w:szCs w:val="22"/>
        </w:rPr>
        <w:t>Al</w:t>
      </w:r>
      <w:r w:rsidR="00744483">
        <w:rPr>
          <w:rFonts w:ascii="Arial" w:hAnsi="Arial"/>
          <w:w w:val="100"/>
          <w:sz w:val="22"/>
          <w:szCs w:val="22"/>
        </w:rPr>
        <w:t xml:space="preserve">l equipment/materials shall be </w:t>
      </w:r>
      <w:r w:rsidR="001605E3">
        <w:rPr>
          <w:rFonts w:ascii="Arial" w:hAnsi="Arial"/>
          <w:w w:val="100"/>
          <w:sz w:val="22"/>
          <w:szCs w:val="22"/>
        </w:rPr>
        <w:t>offered</w:t>
      </w:r>
      <w:r w:rsidRPr="005F16F6">
        <w:rPr>
          <w:rFonts w:ascii="Arial" w:hAnsi="Arial"/>
          <w:w w:val="100"/>
          <w:sz w:val="22"/>
          <w:szCs w:val="22"/>
        </w:rPr>
        <w:t xml:space="preserve"> for inspection by a duly authorized representative of the Engineer-in-charge. Inspection may be made at any stage of manufacture, dispatch or at site or at these places at the option of the Engineer-in charge and the equipment dispatched/about to be dispatched, if found unsatisfactory as to workmanship or quality, the same is liable to be rejected. The successful Tenderer / Contractor shall grant free access to the places of manufacture to the authorized representative of the Engineer-in-</w:t>
      </w:r>
      <w:r w:rsidRPr="00816E44">
        <w:rPr>
          <w:rFonts w:ascii="Arial" w:hAnsi="Arial"/>
          <w:w w:val="100"/>
          <w:sz w:val="22"/>
          <w:szCs w:val="22"/>
        </w:rPr>
        <w:t>charge at all times when the works related to the manufacture are in progress.</w:t>
      </w:r>
    </w:p>
    <w:p w14:paraId="66DFD445" w14:textId="77777777" w:rsidR="007B1751" w:rsidRPr="00816E44" w:rsidRDefault="007B1751" w:rsidP="00083C1B">
      <w:pPr>
        <w:pStyle w:val="ListParagraph"/>
        <w:numPr>
          <w:ilvl w:val="1"/>
          <w:numId w:val="9"/>
        </w:numPr>
        <w:tabs>
          <w:tab w:val="clear" w:pos="720"/>
          <w:tab w:val="num" w:pos="1134"/>
        </w:tabs>
        <w:spacing w:afterLines="20" w:after="48" w:line="360" w:lineRule="auto"/>
        <w:ind w:left="567" w:hanging="567"/>
        <w:jc w:val="both"/>
        <w:rPr>
          <w:rFonts w:ascii="Arial" w:hAnsi="Arial"/>
          <w:w w:val="100"/>
          <w:sz w:val="22"/>
          <w:szCs w:val="22"/>
        </w:rPr>
      </w:pPr>
      <w:r w:rsidRPr="00816E44">
        <w:rPr>
          <w:rFonts w:ascii="Arial" w:hAnsi="Arial"/>
          <w:w w:val="100"/>
          <w:sz w:val="22"/>
          <w:szCs w:val="22"/>
        </w:rPr>
        <w:t>Inspection and acceptance of any equipment / materials under the specifications by the Engineer-in-charge or his authorized representative shall not relieve the Contractor of his obligations of furnishing / supplying the equipment in accordance with the specifications.</w:t>
      </w:r>
    </w:p>
    <w:p w14:paraId="33DF5BB8" w14:textId="349E3B42" w:rsidR="007B1751" w:rsidRPr="00816E44" w:rsidRDefault="007B1751" w:rsidP="00083C1B">
      <w:pPr>
        <w:pStyle w:val="ListParagraph"/>
        <w:numPr>
          <w:ilvl w:val="1"/>
          <w:numId w:val="9"/>
        </w:numPr>
        <w:tabs>
          <w:tab w:val="clear" w:pos="720"/>
          <w:tab w:val="left" w:pos="1134"/>
        </w:tabs>
        <w:spacing w:afterLines="20" w:after="48" w:line="360" w:lineRule="auto"/>
        <w:ind w:left="567" w:hanging="567"/>
        <w:jc w:val="both"/>
        <w:rPr>
          <w:rFonts w:ascii="Arial" w:hAnsi="Arial"/>
          <w:w w:val="100"/>
          <w:sz w:val="22"/>
          <w:szCs w:val="22"/>
        </w:rPr>
      </w:pPr>
      <w:r w:rsidRPr="00816E44">
        <w:rPr>
          <w:rFonts w:ascii="Arial" w:hAnsi="Arial"/>
          <w:w w:val="100"/>
          <w:sz w:val="22"/>
          <w:szCs w:val="22"/>
        </w:rPr>
        <w:t xml:space="preserve">All equipment / materials being supplied by the Contractor shall conform to the Type tests and shall be subject to Routine tests in accordance with relevant </w:t>
      </w:r>
      <w:r w:rsidR="00CB75E1" w:rsidRPr="00816E44">
        <w:rPr>
          <w:rFonts w:ascii="Arial" w:hAnsi="Arial"/>
          <w:w w:val="100"/>
          <w:sz w:val="22"/>
          <w:szCs w:val="22"/>
        </w:rPr>
        <w:t xml:space="preserve">applicable </w:t>
      </w:r>
      <w:r w:rsidRPr="00816E44">
        <w:rPr>
          <w:rFonts w:ascii="Arial" w:hAnsi="Arial"/>
          <w:w w:val="100"/>
          <w:sz w:val="22"/>
          <w:szCs w:val="22"/>
        </w:rPr>
        <w:t>standards.</w:t>
      </w:r>
      <w:r w:rsidR="00091C6C" w:rsidRPr="00816E44">
        <w:rPr>
          <w:rFonts w:ascii="Arial" w:hAnsi="Arial"/>
          <w:w w:val="100"/>
          <w:sz w:val="22"/>
          <w:szCs w:val="22"/>
        </w:rPr>
        <w:t xml:space="preserve"> </w:t>
      </w:r>
    </w:p>
    <w:p w14:paraId="1ACE76F7" w14:textId="43D6EB86" w:rsidR="007B1751" w:rsidRPr="00EB4F1D" w:rsidRDefault="007B1751" w:rsidP="00083C1B">
      <w:pPr>
        <w:pStyle w:val="ListParagraph"/>
        <w:numPr>
          <w:ilvl w:val="1"/>
          <w:numId w:val="9"/>
        </w:numPr>
        <w:tabs>
          <w:tab w:val="clear" w:pos="720"/>
          <w:tab w:val="left" w:pos="1134"/>
        </w:tabs>
        <w:spacing w:afterLines="20" w:after="48" w:line="360" w:lineRule="auto"/>
        <w:ind w:left="567" w:hanging="567"/>
        <w:jc w:val="both"/>
        <w:rPr>
          <w:rFonts w:ascii="Arial" w:hAnsi="Arial"/>
          <w:w w:val="100"/>
          <w:sz w:val="22"/>
          <w:szCs w:val="22"/>
        </w:rPr>
      </w:pPr>
      <w:r w:rsidRPr="00816E44">
        <w:rPr>
          <w:rFonts w:ascii="Arial" w:hAnsi="Arial"/>
          <w:w w:val="100"/>
          <w:sz w:val="22"/>
          <w:szCs w:val="22"/>
        </w:rPr>
        <w:t>Type tests and routine tests on the equipment / materials being supplied, whenever specified shall be</w:t>
      </w:r>
      <w:r w:rsidRPr="005F16F6">
        <w:rPr>
          <w:rFonts w:ascii="Arial" w:hAnsi="Arial"/>
          <w:w w:val="100"/>
          <w:sz w:val="22"/>
          <w:szCs w:val="22"/>
        </w:rPr>
        <w:t xml:space="preserve"> carried out in accordance with relevant </w:t>
      </w:r>
      <w:r w:rsidR="00CB75E1">
        <w:rPr>
          <w:rFonts w:ascii="Arial" w:hAnsi="Arial"/>
          <w:w w:val="100"/>
          <w:sz w:val="22"/>
          <w:szCs w:val="22"/>
        </w:rPr>
        <w:t xml:space="preserve">applicable </w:t>
      </w:r>
      <w:r w:rsidRPr="005F16F6">
        <w:rPr>
          <w:rFonts w:ascii="Arial" w:hAnsi="Arial"/>
          <w:w w:val="100"/>
          <w:sz w:val="22"/>
          <w:szCs w:val="22"/>
        </w:rPr>
        <w:t xml:space="preserve">standards, at the </w:t>
      </w:r>
      <w:r w:rsidRPr="005F16F6">
        <w:rPr>
          <w:rFonts w:ascii="Arial" w:hAnsi="Arial"/>
          <w:w w:val="100"/>
          <w:sz w:val="22"/>
          <w:szCs w:val="22"/>
        </w:rPr>
        <w:lastRenderedPageBreak/>
        <w:t xml:space="preserve">Contractor’s cost. </w:t>
      </w:r>
      <w:r w:rsidRPr="00EB4F1D">
        <w:rPr>
          <w:rFonts w:ascii="Arial" w:hAnsi="Arial"/>
          <w:w w:val="100"/>
          <w:sz w:val="22"/>
          <w:szCs w:val="22"/>
        </w:rPr>
        <w:t xml:space="preserve">Copies of all </w:t>
      </w:r>
      <w:r w:rsidR="00816E44" w:rsidRPr="00EB4F1D">
        <w:rPr>
          <w:rFonts w:ascii="Arial" w:hAnsi="Arial"/>
          <w:w w:val="100"/>
          <w:sz w:val="22"/>
          <w:szCs w:val="22"/>
        </w:rPr>
        <w:t>type</w:t>
      </w:r>
      <w:r w:rsidRPr="00EB4F1D">
        <w:rPr>
          <w:rFonts w:ascii="Arial" w:hAnsi="Arial"/>
          <w:w w:val="100"/>
          <w:sz w:val="22"/>
          <w:szCs w:val="22"/>
        </w:rPr>
        <w:t xml:space="preserve"> test certificates of the</w:t>
      </w:r>
      <w:r w:rsidR="00EB4F1D" w:rsidRPr="00EB4F1D">
        <w:rPr>
          <w:rFonts w:ascii="Arial" w:hAnsi="Arial"/>
          <w:w w:val="100"/>
          <w:sz w:val="22"/>
          <w:szCs w:val="22"/>
        </w:rPr>
        <w:t xml:space="preserve"> major materials like RMU’s, HT / LT UG Cables, CSS, Transformers etc., </w:t>
      </w:r>
      <w:r w:rsidRPr="00EB4F1D">
        <w:rPr>
          <w:rFonts w:ascii="Arial" w:hAnsi="Arial"/>
          <w:w w:val="100"/>
          <w:sz w:val="22"/>
          <w:szCs w:val="22"/>
        </w:rPr>
        <w:t>shall be furnished to the Engineer.</w:t>
      </w:r>
    </w:p>
    <w:p w14:paraId="7DB6A264" w14:textId="2750B73C" w:rsidR="007B1751" w:rsidRPr="00EB4F1D" w:rsidRDefault="007B1751" w:rsidP="00083C1B">
      <w:pPr>
        <w:pStyle w:val="ListParagraph"/>
        <w:numPr>
          <w:ilvl w:val="1"/>
          <w:numId w:val="9"/>
        </w:numPr>
        <w:tabs>
          <w:tab w:val="clear" w:pos="720"/>
          <w:tab w:val="left" w:pos="1134"/>
        </w:tabs>
        <w:spacing w:afterLines="20" w:after="48" w:line="360" w:lineRule="auto"/>
        <w:ind w:left="567" w:hanging="567"/>
        <w:jc w:val="both"/>
        <w:rPr>
          <w:rFonts w:ascii="Arial" w:hAnsi="Arial"/>
          <w:sz w:val="22"/>
          <w:szCs w:val="22"/>
        </w:rPr>
      </w:pPr>
      <w:r w:rsidRPr="00EB4F1D">
        <w:rPr>
          <w:rFonts w:ascii="Arial" w:hAnsi="Arial"/>
          <w:w w:val="100"/>
          <w:sz w:val="22"/>
          <w:szCs w:val="22"/>
        </w:rPr>
        <w:t>Routine</w:t>
      </w:r>
      <w:r w:rsidR="00EB4F1D">
        <w:rPr>
          <w:rFonts w:ascii="Arial" w:hAnsi="Arial"/>
          <w:w w:val="100"/>
          <w:sz w:val="22"/>
          <w:szCs w:val="22"/>
        </w:rPr>
        <w:t>/Acceptance</w:t>
      </w:r>
      <w:r w:rsidRPr="00EB4F1D">
        <w:rPr>
          <w:rFonts w:ascii="Arial" w:hAnsi="Arial"/>
          <w:w w:val="100"/>
          <w:sz w:val="22"/>
          <w:szCs w:val="22"/>
        </w:rPr>
        <w:t xml:space="preserve"> tests shall be witnessed at the manufacturer’s premises in respect of the </w:t>
      </w:r>
      <w:r w:rsidR="00951FDE" w:rsidRPr="00EB4F1D">
        <w:rPr>
          <w:rFonts w:ascii="Arial" w:hAnsi="Arial"/>
          <w:w w:val="100"/>
          <w:sz w:val="22"/>
          <w:szCs w:val="22"/>
        </w:rPr>
        <w:t xml:space="preserve">major materials like RMU’s, HT / LT UG Cables, CSS, Transformers etc., </w:t>
      </w:r>
      <w:r w:rsidRPr="00EB4F1D">
        <w:rPr>
          <w:rFonts w:ascii="Arial" w:hAnsi="Arial"/>
          <w:w w:val="100"/>
          <w:sz w:val="22"/>
          <w:szCs w:val="22"/>
        </w:rPr>
        <w:t>by the representative of BMRCL</w:t>
      </w:r>
      <w:r w:rsidR="001605E3" w:rsidRPr="00EB4F1D">
        <w:rPr>
          <w:rFonts w:ascii="Arial" w:hAnsi="Arial"/>
          <w:w w:val="100"/>
          <w:sz w:val="22"/>
          <w:szCs w:val="22"/>
        </w:rPr>
        <w:t>/BESCOM</w:t>
      </w:r>
      <w:r w:rsidRPr="00EB4F1D">
        <w:rPr>
          <w:rFonts w:ascii="Arial" w:hAnsi="Arial"/>
          <w:w w:val="100"/>
          <w:sz w:val="22"/>
          <w:szCs w:val="22"/>
        </w:rPr>
        <w:t>.</w:t>
      </w:r>
      <w:r w:rsidRPr="00EB4F1D">
        <w:rPr>
          <w:rFonts w:ascii="Arial" w:hAnsi="Arial"/>
          <w:w w:val="100"/>
          <w:sz w:val="22"/>
          <w:szCs w:val="22"/>
        </w:rPr>
        <w:tab/>
      </w:r>
    </w:p>
    <w:p w14:paraId="6280CD2A" w14:textId="2E4A580C" w:rsidR="007B1751" w:rsidRPr="00A168C4" w:rsidRDefault="007B1751" w:rsidP="00083C1B">
      <w:pPr>
        <w:pStyle w:val="ListParagraph"/>
        <w:numPr>
          <w:ilvl w:val="1"/>
          <w:numId w:val="9"/>
        </w:numPr>
        <w:tabs>
          <w:tab w:val="clear" w:pos="720"/>
          <w:tab w:val="left" w:pos="1134"/>
        </w:tabs>
        <w:spacing w:afterLines="20" w:after="48" w:line="360" w:lineRule="auto"/>
        <w:ind w:left="567" w:hanging="567"/>
        <w:jc w:val="both"/>
        <w:rPr>
          <w:rFonts w:ascii="Arial" w:hAnsi="Arial"/>
          <w:w w:val="100"/>
          <w:sz w:val="22"/>
          <w:szCs w:val="22"/>
        </w:rPr>
      </w:pPr>
      <w:r w:rsidRPr="005F16F6">
        <w:rPr>
          <w:rFonts w:ascii="Arial" w:hAnsi="Arial"/>
          <w:w w:val="100"/>
          <w:sz w:val="22"/>
          <w:szCs w:val="22"/>
        </w:rPr>
        <w:t xml:space="preserve">The Contractor shall issue at least </w:t>
      </w:r>
      <w:r w:rsidR="008C5316">
        <w:rPr>
          <w:rFonts w:ascii="Arial" w:hAnsi="Arial"/>
          <w:w w:val="100"/>
          <w:sz w:val="22"/>
          <w:szCs w:val="22"/>
        </w:rPr>
        <w:t>10</w:t>
      </w:r>
      <w:r w:rsidR="00EB4F1D">
        <w:rPr>
          <w:rFonts w:ascii="Arial" w:hAnsi="Arial"/>
          <w:w w:val="100"/>
          <w:sz w:val="22"/>
          <w:szCs w:val="22"/>
        </w:rPr>
        <w:t xml:space="preserve"> days clear notice of routine/ acceptance </w:t>
      </w:r>
      <w:r w:rsidRPr="005F16F6">
        <w:rPr>
          <w:rFonts w:ascii="Arial" w:hAnsi="Arial"/>
          <w:w w:val="100"/>
          <w:sz w:val="22"/>
          <w:szCs w:val="22"/>
        </w:rPr>
        <w:t xml:space="preserve">tests to be conducted with details of time, place </w:t>
      </w:r>
      <w:r w:rsidRPr="00A168C4">
        <w:rPr>
          <w:rFonts w:ascii="Arial" w:hAnsi="Arial"/>
          <w:w w:val="100"/>
          <w:sz w:val="22"/>
          <w:szCs w:val="22"/>
        </w:rPr>
        <w:t xml:space="preserve">and venue to facilitate the representative of the </w:t>
      </w:r>
      <w:r w:rsidR="00951FDE" w:rsidRPr="00A168C4">
        <w:rPr>
          <w:rFonts w:ascii="Arial" w:hAnsi="Arial"/>
          <w:w w:val="100"/>
          <w:sz w:val="22"/>
          <w:szCs w:val="22"/>
        </w:rPr>
        <w:t>Engineer-in-Charge</w:t>
      </w:r>
      <w:r w:rsidRPr="00A168C4">
        <w:rPr>
          <w:rFonts w:ascii="Arial" w:hAnsi="Arial"/>
          <w:w w:val="100"/>
          <w:sz w:val="22"/>
          <w:szCs w:val="22"/>
        </w:rPr>
        <w:t xml:space="preserve"> to witness and certify such tests.</w:t>
      </w:r>
      <w:r w:rsidR="00A938E0" w:rsidRPr="00A168C4">
        <w:rPr>
          <w:rFonts w:ascii="Arial" w:hAnsi="Arial"/>
          <w:w w:val="100"/>
          <w:sz w:val="22"/>
          <w:szCs w:val="22"/>
        </w:rPr>
        <w:t xml:space="preserve"> The Employer will depute three Engineers from BMRCL and BESCOM for inspecting the equipments/materials. The Inspection and Tests shall be conducted free of cost. </w:t>
      </w:r>
      <w:r w:rsidRPr="00A168C4">
        <w:rPr>
          <w:rFonts w:ascii="Arial" w:hAnsi="Arial"/>
          <w:w w:val="100"/>
          <w:sz w:val="22"/>
          <w:szCs w:val="22"/>
        </w:rPr>
        <w:t>In case any of the material is rejected during such test</w:t>
      </w:r>
      <w:r w:rsidR="005823CB" w:rsidRPr="00A168C4">
        <w:rPr>
          <w:rFonts w:ascii="Arial" w:hAnsi="Arial"/>
          <w:w w:val="100"/>
          <w:sz w:val="22"/>
          <w:szCs w:val="22"/>
        </w:rPr>
        <w:t xml:space="preserve"> or materials are not ready for inspection</w:t>
      </w:r>
      <w:r w:rsidRPr="00A168C4">
        <w:rPr>
          <w:rFonts w:ascii="Arial" w:hAnsi="Arial"/>
          <w:w w:val="100"/>
          <w:sz w:val="22"/>
          <w:szCs w:val="22"/>
        </w:rPr>
        <w:t xml:space="preserve">, the Contractor shall pay a penalty </w:t>
      </w:r>
      <w:r w:rsidR="005823CB" w:rsidRPr="00A168C4">
        <w:rPr>
          <w:rFonts w:ascii="Arial" w:hAnsi="Arial"/>
          <w:w w:val="100"/>
          <w:sz w:val="22"/>
          <w:szCs w:val="22"/>
        </w:rPr>
        <w:t xml:space="preserve">as below towards </w:t>
      </w:r>
      <w:r w:rsidR="005823CB" w:rsidRPr="00A168C4">
        <w:rPr>
          <w:rFonts w:ascii="Arial" w:hAnsi="Arial"/>
          <w:sz w:val="22"/>
          <w:szCs w:val="22"/>
        </w:rPr>
        <w:t xml:space="preserve">re-inspection charges </w:t>
      </w:r>
      <w:r w:rsidRPr="00A168C4">
        <w:rPr>
          <w:rFonts w:ascii="Arial" w:hAnsi="Arial"/>
          <w:w w:val="100"/>
          <w:sz w:val="22"/>
          <w:szCs w:val="22"/>
        </w:rPr>
        <w:t>for each such failure</w:t>
      </w:r>
      <w:r w:rsidR="005823CB" w:rsidRPr="00A168C4">
        <w:rPr>
          <w:rFonts w:ascii="Arial" w:hAnsi="Arial"/>
          <w:w w:val="100"/>
          <w:sz w:val="22"/>
          <w:szCs w:val="22"/>
        </w:rPr>
        <w:t xml:space="preserve"> / non readiness</w:t>
      </w:r>
      <w:r w:rsidRPr="00A168C4">
        <w:rPr>
          <w:rFonts w:ascii="Arial" w:hAnsi="Arial"/>
          <w:w w:val="100"/>
          <w:sz w:val="22"/>
          <w:szCs w:val="22"/>
        </w:rPr>
        <w:t xml:space="preserve"> </w:t>
      </w:r>
      <w:r w:rsidR="005823CB" w:rsidRPr="00A168C4">
        <w:rPr>
          <w:rFonts w:ascii="Arial" w:hAnsi="Arial"/>
          <w:w w:val="100"/>
          <w:sz w:val="22"/>
          <w:szCs w:val="22"/>
        </w:rPr>
        <w:t xml:space="preserve">of materials </w:t>
      </w:r>
      <w:r w:rsidRPr="00A168C4">
        <w:rPr>
          <w:rFonts w:ascii="Arial" w:hAnsi="Arial"/>
          <w:w w:val="100"/>
          <w:sz w:val="22"/>
          <w:szCs w:val="22"/>
        </w:rPr>
        <w:t>when attended by the Engineer-in-Charge’s representative</w:t>
      </w:r>
      <w:r w:rsidR="00A168C4" w:rsidRPr="00A168C4">
        <w:rPr>
          <w:rFonts w:ascii="Arial" w:hAnsi="Arial"/>
          <w:w w:val="100"/>
          <w:sz w:val="22"/>
          <w:szCs w:val="22"/>
        </w:rPr>
        <w:t>s of both BMRCL and BESCOM</w:t>
      </w:r>
      <w:r w:rsidRPr="00A168C4">
        <w:rPr>
          <w:rFonts w:ascii="Arial" w:hAnsi="Arial"/>
          <w:w w:val="100"/>
          <w:sz w:val="22"/>
          <w:szCs w:val="22"/>
        </w:rPr>
        <w:t>.</w:t>
      </w:r>
    </w:p>
    <w:p w14:paraId="305A87C0" w14:textId="57FFA59C" w:rsidR="005823CB" w:rsidRPr="00A168C4" w:rsidRDefault="005823CB" w:rsidP="00A168C4">
      <w:pPr>
        <w:tabs>
          <w:tab w:val="left" w:pos="1260"/>
        </w:tabs>
        <w:ind w:left="1260" w:hanging="126"/>
        <w:jc w:val="both"/>
        <w:rPr>
          <w:sz w:val="22"/>
          <w:szCs w:val="22"/>
        </w:rPr>
      </w:pPr>
      <w:r w:rsidRPr="00A168C4">
        <w:rPr>
          <w:sz w:val="22"/>
          <w:szCs w:val="22"/>
        </w:rPr>
        <w:t xml:space="preserve">(a) Rs. 50,000/- per person, per day + GST prevailing/applicable on the day of inspection + any other Tax as per statutory requirement. </w:t>
      </w:r>
    </w:p>
    <w:p w14:paraId="4B5593F9" w14:textId="77777777" w:rsidR="005823CB" w:rsidRPr="00A168C4" w:rsidRDefault="005823CB" w:rsidP="005823CB">
      <w:pPr>
        <w:pStyle w:val="ListParagraph"/>
        <w:tabs>
          <w:tab w:val="left" w:pos="1134"/>
        </w:tabs>
        <w:spacing w:afterLines="20" w:after="48" w:line="360" w:lineRule="auto"/>
        <w:ind w:left="567"/>
        <w:jc w:val="both"/>
        <w:rPr>
          <w:rFonts w:ascii="Arial" w:hAnsi="Arial"/>
          <w:w w:val="100"/>
          <w:sz w:val="22"/>
          <w:szCs w:val="22"/>
        </w:rPr>
      </w:pPr>
    </w:p>
    <w:p w14:paraId="024BA166" w14:textId="0818AB2F" w:rsidR="007B1751" w:rsidRPr="005F16F6" w:rsidRDefault="007B1751" w:rsidP="00083C1B">
      <w:pPr>
        <w:pStyle w:val="ListParagraph"/>
        <w:numPr>
          <w:ilvl w:val="1"/>
          <w:numId w:val="9"/>
        </w:numPr>
        <w:tabs>
          <w:tab w:val="clear" w:pos="720"/>
          <w:tab w:val="left" w:pos="1134"/>
        </w:tabs>
        <w:spacing w:afterLines="20" w:after="48" w:line="360" w:lineRule="auto"/>
        <w:ind w:left="567" w:hanging="567"/>
        <w:jc w:val="both"/>
        <w:rPr>
          <w:rFonts w:ascii="Arial" w:hAnsi="Arial"/>
          <w:w w:val="100"/>
          <w:sz w:val="22"/>
          <w:szCs w:val="22"/>
        </w:rPr>
      </w:pPr>
      <w:r w:rsidRPr="005F16F6">
        <w:rPr>
          <w:rFonts w:ascii="Arial" w:hAnsi="Arial"/>
          <w:w w:val="100"/>
          <w:sz w:val="22"/>
          <w:szCs w:val="22"/>
        </w:rPr>
        <w:t xml:space="preserve">For all </w:t>
      </w:r>
      <w:r w:rsidR="00595590">
        <w:rPr>
          <w:rFonts w:ascii="Arial" w:hAnsi="Arial"/>
          <w:w w:val="100"/>
          <w:sz w:val="22"/>
          <w:szCs w:val="22"/>
        </w:rPr>
        <w:t xml:space="preserve">materials other than </w:t>
      </w:r>
      <w:r w:rsidR="00EF5DFD">
        <w:rPr>
          <w:rFonts w:ascii="Arial" w:hAnsi="Arial"/>
          <w:w w:val="100"/>
          <w:sz w:val="22"/>
          <w:szCs w:val="22"/>
        </w:rPr>
        <w:t xml:space="preserve">major materials like </w:t>
      </w:r>
      <w:r w:rsidR="00595590">
        <w:rPr>
          <w:rFonts w:ascii="Arial" w:hAnsi="Arial"/>
          <w:w w:val="100"/>
          <w:sz w:val="22"/>
          <w:szCs w:val="22"/>
        </w:rPr>
        <w:t>RMU’s, HT / LT</w:t>
      </w:r>
      <w:r w:rsidR="00EF5DFD">
        <w:rPr>
          <w:rFonts w:ascii="Arial" w:hAnsi="Arial"/>
          <w:w w:val="100"/>
          <w:sz w:val="22"/>
          <w:szCs w:val="22"/>
        </w:rPr>
        <w:t xml:space="preserve"> UG Cables, CSS, Transformers etc.</w:t>
      </w:r>
      <w:r w:rsidRPr="005F16F6">
        <w:rPr>
          <w:rFonts w:ascii="Arial" w:hAnsi="Arial"/>
          <w:w w:val="100"/>
          <w:sz w:val="22"/>
          <w:szCs w:val="22"/>
        </w:rPr>
        <w:t>, the test certificate with regard to Type test and Routine Tests shall be furnished before the same are used for the works. The inspection and certification by the representative of the Engineer at the manufacturer’s premises is not mandatory for such materials.</w:t>
      </w:r>
    </w:p>
    <w:p w14:paraId="2A7B7111" w14:textId="77777777" w:rsidR="007B1751" w:rsidRPr="005F16F6" w:rsidRDefault="007B1751" w:rsidP="00083C1B">
      <w:pPr>
        <w:pStyle w:val="ListParagraph"/>
        <w:numPr>
          <w:ilvl w:val="1"/>
          <w:numId w:val="9"/>
        </w:numPr>
        <w:tabs>
          <w:tab w:val="clear" w:pos="720"/>
          <w:tab w:val="left" w:pos="1134"/>
        </w:tabs>
        <w:spacing w:afterLines="20" w:after="48" w:line="360" w:lineRule="auto"/>
        <w:ind w:left="567" w:hanging="567"/>
        <w:jc w:val="both"/>
        <w:rPr>
          <w:rFonts w:ascii="Arial" w:hAnsi="Arial"/>
          <w:w w:val="100"/>
          <w:sz w:val="22"/>
          <w:szCs w:val="22"/>
        </w:rPr>
      </w:pPr>
      <w:r w:rsidRPr="005F16F6">
        <w:rPr>
          <w:rFonts w:ascii="Arial" w:hAnsi="Arial"/>
          <w:w w:val="100"/>
          <w:sz w:val="22"/>
          <w:szCs w:val="22"/>
        </w:rPr>
        <w:t>BMRCL reserves the right of getting any field test conducted on completely assembled equipment at site.</w:t>
      </w:r>
    </w:p>
    <w:p w14:paraId="5CAD56B1" w14:textId="4779FE1A" w:rsidR="007B1751" w:rsidRPr="005F16F6" w:rsidRDefault="007B1751" w:rsidP="00083C1B">
      <w:pPr>
        <w:pStyle w:val="ListParagraph"/>
        <w:numPr>
          <w:ilvl w:val="1"/>
          <w:numId w:val="9"/>
        </w:numPr>
        <w:tabs>
          <w:tab w:val="clear" w:pos="720"/>
          <w:tab w:val="left" w:pos="1134"/>
        </w:tabs>
        <w:spacing w:afterLines="20" w:after="48" w:line="360" w:lineRule="auto"/>
        <w:ind w:left="567" w:hanging="567"/>
        <w:jc w:val="both"/>
        <w:rPr>
          <w:rFonts w:ascii="Arial" w:hAnsi="Arial"/>
          <w:w w:val="100"/>
          <w:sz w:val="22"/>
          <w:szCs w:val="22"/>
        </w:rPr>
      </w:pPr>
      <w:r w:rsidRPr="005F16F6">
        <w:rPr>
          <w:rFonts w:ascii="Arial" w:hAnsi="Arial"/>
          <w:w w:val="100"/>
          <w:sz w:val="22"/>
          <w:szCs w:val="22"/>
        </w:rPr>
        <w:t>The Contractor is fully responsible for the Equipment / Material until the same is handed over to BMRCL</w:t>
      </w:r>
      <w:r w:rsidR="00091C6C">
        <w:rPr>
          <w:rFonts w:ascii="Arial" w:hAnsi="Arial"/>
          <w:w w:val="100"/>
          <w:sz w:val="22"/>
          <w:szCs w:val="22"/>
        </w:rPr>
        <w:t>/BESCOM</w:t>
      </w:r>
      <w:r w:rsidRPr="005F16F6">
        <w:rPr>
          <w:rFonts w:ascii="Arial" w:hAnsi="Arial"/>
          <w:w w:val="100"/>
          <w:sz w:val="22"/>
          <w:szCs w:val="22"/>
        </w:rPr>
        <w:t xml:space="preserve"> in an operating condition after Commissioning. The Contractor is responsible for the proper maintenance of equipment / material as well as protection of the same against theft, elements of nature, damages etc., while in his custody as well as after erection until the same is taken over by BMRCL / concern department under due acknowledgment in writing.</w:t>
      </w:r>
    </w:p>
    <w:p w14:paraId="3B63ECA4" w14:textId="21BFC40C" w:rsidR="007B1751" w:rsidRPr="00085FB4" w:rsidRDefault="007B1751" w:rsidP="00A168C4">
      <w:pPr>
        <w:pStyle w:val="ListParagraph"/>
        <w:numPr>
          <w:ilvl w:val="1"/>
          <w:numId w:val="9"/>
        </w:numPr>
        <w:tabs>
          <w:tab w:val="clear" w:pos="720"/>
          <w:tab w:val="left" w:pos="567"/>
        </w:tabs>
        <w:spacing w:afterLines="20" w:after="48" w:line="360" w:lineRule="auto"/>
        <w:ind w:left="567" w:hanging="567"/>
        <w:jc w:val="both"/>
        <w:rPr>
          <w:rFonts w:ascii="Arial" w:hAnsi="Arial"/>
          <w:w w:val="100"/>
          <w:sz w:val="22"/>
          <w:szCs w:val="22"/>
        </w:rPr>
      </w:pPr>
      <w:r w:rsidRPr="005F16F6">
        <w:rPr>
          <w:rFonts w:ascii="Arial" w:hAnsi="Arial"/>
          <w:w w:val="100"/>
          <w:sz w:val="22"/>
          <w:szCs w:val="22"/>
        </w:rPr>
        <w:t>The entire works to be executed under this Contract will be in stages &amp; requires obtaining Line Clear Permits from the Engineer-in-charges representative or his subordinate before taking up the works by the Contractor from BMRCL / BESCOM. As such the Contractor shall take all mandatory safety precautions for executing the works &amp; shall obtain Line Clear Permits with the Operational Authorities of the area prior to commencement of works on daily basis.</w:t>
      </w:r>
    </w:p>
    <w:p w14:paraId="770A9916" w14:textId="41BFA8F2" w:rsidR="007B1751" w:rsidRPr="005F16F6" w:rsidRDefault="000F30C1" w:rsidP="00083C1B">
      <w:pPr>
        <w:pStyle w:val="Heading2"/>
      </w:pPr>
      <w:bookmarkStart w:id="8" w:name="_Toc139106725"/>
      <w:bookmarkStart w:id="9" w:name="_Toc139106759"/>
      <w:bookmarkStart w:id="10" w:name="_Toc139106793"/>
      <w:bookmarkStart w:id="11" w:name="_Toc139106944"/>
      <w:bookmarkStart w:id="12" w:name="_Toc158225285"/>
      <w:bookmarkStart w:id="13" w:name="_Toc226998228"/>
      <w:bookmarkEnd w:id="8"/>
      <w:bookmarkEnd w:id="9"/>
      <w:bookmarkEnd w:id="10"/>
      <w:bookmarkEnd w:id="11"/>
      <w:r>
        <w:lastRenderedPageBreak/>
        <w:t>3</w:t>
      </w:r>
      <w:r w:rsidR="00083C1B">
        <w:t xml:space="preserve">. </w:t>
      </w:r>
      <w:r w:rsidR="007B1751" w:rsidRPr="005F16F6">
        <w:t>Indemnity bond:</w:t>
      </w:r>
      <w:bookmarkEnd w:id="12"/>
      <w:bookmarkEnd w:id="13"/>
    </w:p>
    <w:p w14:paraId="29FA092F" w14:textId="77777777" w:rsidR="000F30C1" w:rsidRPr="000F30C1" w:rsidRDefault="007B1751" w:rsidP="000F30C1">
      <w:pPr>
        <w:pStyle w:val="BodyText"/>
        <w:numPr>
          <w:ilvl w:val="1"/>
          <w:numId w:val="13"/>
        </w:numPr>
        <w:spacing w:afterLines="20" w:after="48" w:line="360" w:lineRule="auto"/>
        <w:jc w:val="both"/>
        <w:rPr>
          <w:sz w:val="22"/>
          <w:szCs w:val="22"/>
        </w:rPr>
      </w:pPr>
      <w:r w:rsidRPr="005F16F6">
        <w:rPr>
          <w:sz w:val="22"/>
          <w:szCs w:val="22"/>
        </w:rPr>
        <w:t xml:space="preserve">It will be the responsibility of the Contractor to make/take delivery, unload and store all the Equipment’s / Material. The Contractor shall execute an Indemnity Bond as per the proforma </w:t>
      </w:r>
      <w:r w:rsidRPr="000F30C1">
        <w:rPr>
          <w:sz w:val="22"/>
          <w:szCs w:val="22"/>
        </w:rPr>
        <w:t xml:space="preserve">enclosed in </w:t>
      </w:r>
      <w:r w:rsidRPr="000F30C1">
        <w:rPr>
          <w:b/>
          <w:bCs/>
          <w:sz w:val="22"/>
          <w:szCs w:val="22"/>
        </w:rPr>
        <w:t>Annexure D</w:t>
      </w:r>
      <w:r w:rsidRPr="000F30C1">
        <w:rPr>
          <w:sz w:val="22"/>
          <w:szCs w:val="22"/>
        </w:rPr>
        <w:t xml:space="preserve"> of Section</w:t>
      </w:r>
      <w:r w:rsidRPr="000F30C1">
        <w:rPr>
          <w:b/>
          <w:sz w:val="22"/>
          <w:szCs w:val="22"/>
        </w:rPr>
        <w:t xml:space="preserve"> </w:t>
      </w:r>
      <w:r w:rsidRPr="000F30C1">
        <w:rPr>
          <w:sz w:val="22"/>
          <w:szCs w:val="22"/>
        </w:rPr>
        <w:t>VII in favour of BMRCL against loss, damage and any risks involved for the full value of these materials. This Indemnity Bond shall be furnished by the Contractor before commencement of the supplies and shall be valid till the scheduled date of Testing &amp; Commissioning and handing over of the work to the Engineer.</w:t>
      </w:r>
    </w:p>
    <w:p w14:paraId="4C5E2F2F" w14:textId="3955CC44" w:rsidR="007B1751" w:rsidRPr="000F30C1" w:rsidRDefault="000F30C1" w:rsidP="000F30C1">
      <w:pPr>
        <w:pStyle w:val="BodyText"/>
        <w:numPr>
          <w:ilvl w:val="1"/>
          <w:numId w:val="24"/>
        </w:numPr>
        <w:spacing w:afterLines="20" w:after="48" w:line="360" w:lineRule="auto"/>
        <w:jc w:val="both"/>
        <w:rPr>
          <w:sz w:val="22"/>
          <w:szCs w:val="22"/>
        </w:rPr>
      </w:pPr>
      <w:r w:rsidRPr="000F30C1">
        <w:rPr>
          <w:sz w:val="22"/>
          <w:szCs w:val="22"/>
        </w:rPr>
        <w:t xml:space="preserve"> </w:t>
      </w:r>
      <w:r w:rsidR="007B1751" w:rsidRPr="000F30C1">
        <w:rPr>
          <w:sz w:val="22"/>
          <w:szCs w:val="22"/>
        </w:rPr>
        <w:t>For the Equipment’s/M</w:t>
      </w:r>
      <w:r w:rsidR="001605E3" w:rsidRPr="000F30C1">
        <w:rPr>
          <w:sz w:val="22"/>
          <w:szCs w:val="22"/>
        </w:rPr>
        <w:t>aterials to be provided by the BMRCL</w:t>
      </w:r>
      <w:r w:rsidR="007B1751" w:rsidRPr="000F30C1">
        <w:rPr>
          <w:sz w:val="22"/>
          <w:szCs w:val="22"/>
        </w:rPr>
        <w:t>, the Contractor shall adopt the following procedure to take delivery of Equipment’s/materials.</w:t>
      </w:r>
    </w:p>
    <w:p w14:paraId="5444FECE" w14:textId="77777777" w:rsidR="007B1751" w:rsidRPr="000F30C1" w:rsidRDefault="007B1751" w:rsidP="005F16F6">
      <w:pPr>
        <w:pStyle w:val="BodyText"/>
        <w:numPr>
          <w:ilvl w:val="0"/>
          <w:numId w:val="10"/>
        </w:numPr>
        <w:spacing w:afterLines="20" w:after="48" w:line="360" w:lineRule="auto"/>
        <w:ind w:left="567" w:hanging="425"/>
        <w:jc w:val="both"/>
        <w:rPr>
          <w:sz w:val="22"/>
          <w:szCs w:val="22"/>
        </w:rPr>
      </w:pPr>
      <w:r w:rsidRPr="000F30C1">
        <w:rPr>
          <w:sz w:val="22"/>
          <w:szCs w:val="22"/>
        </w:rPr>
        <w:t>The dispatch title documents will be handed over to the Contractor only after obtaining a Test Report in respect of plant, equipment and materials as per prescribed proforma.</w:t>
      </w:r>
    </w:p>
    <w:p w14:paraId="75F011C7" w14:textId="02EDD121" w:rsidR="007B1751" w:rsidRPr="000F30C1" w:rsidRDefault="007B1751" w:rsidP="005F16F6">
      <w:pPr>
        <w:pStyle w:val="BodyText"/>
        <w:numPr>
          <w:ilvl w:val="0"/>
          <w:numId w:val="10"/>
        </w:numPr>
        <w:spacing w:afterLines="20" w:after="48" w:line="360" w:lineRule="auto"/>
        <w:ind w:left="567" w:hanging="425"/>
        <w:jc w:val="both"/>
        <w:rPr>
          <w:sz w:val="22"/>
          <w:szCs w:val="22"/>
        </w:rPr>
      </w:pPr>
      <w:r w:rsidRPr="000F30C1">
        <w:rPr>
          <w:sz w:val="22"/>
          <w:szCs w:val="22"/>
        </w:rPr>
        <w:t>The Indemnity Bond as per proforma, enclosed as Annexure-D in Section VI</w:t>
      </w:r>
      <w:r w:rsidR="005F16F6" w:rsidRPr="000F30C1">
        <w:rPr>
          <w:sz w:val="22"/>
          <w:szCs w:val="22"/>
        </w:rPr>
        <w:t>I</w:t>
      </w:r>
      <w:r w:rsidRPr="000F30C1">
        <w:rPr>
          <w:sz w:val="22"/>
          <w:szCs w:val="22"/>
        </w:rPr>
        <w:t xml:space="preserve"> shall be executed by the Contractor.</w:t>
      </w:r>
    </w:p>
    <w:p w14:paraId="15E7038B" w14:textId="77777777" w:rsidR="007B1751" w:rsidRPr="005F16F6" w:rsidRDefault="007B1751" w:rsidP="005F16F6">
      <w:pPr>
        <w:pStyle w:val="BodyText"/>
        <w:numPr>
          <w:ilvl w:val="0"/>
          <w:numId w:val="10"/>
        </w:numPr>
        <w:spacing w:afterLines="20" w:after="48" w:line="360" w:lineRule="auto"/>
        <w:ind w:left="567" w:hanging="425"/>
        <w:jc w:val="both"/>
        <w:rPr>
          <w:sz w:val="22"/>
          <w:szCs w:val="22"/>
        </w:rPr>
      </w:pPr>
      <w:r w:rsidRPr="005F16F6">
        <w:rPr>
          <w:sz w:val="22"/>
          <w:szCs w:val="22"/>
        </w:rPr>
        <w:t>BMRCL will also issue a separate authorization letter to the Contractor to enable him to take physical delivery of Materials/Plant/Equipment’s (if required).</w:t>
      </w:r>
    </w:p>
    <w:p w14:paraId="7072208D" w14:textId="3096E5D0" w:rsidR="007B1751" w:rsidRPr="005F16F6" w:rsidRDefault="000F30C1" w:rsidP="00083C1B">
      <w:pPr>
        <w:pStyle w:val="Heading2"/>
      </w:pPr>
      <w:bookmarkStart w:id="14" w:name="_Toc158225286"/>
      <w:bookmarkStart w:id="15" w:name="_Toc226998229"/>
      <w:r>
        <w:t>4</w:t>
      </w:r>
      <w:r w:rsidR="00083C1B">
        <w:t xml:space="preserve">. </w:t>
      </w:r>
      <w:r w:rsidR="005F16F6" w:rsidRPr="005F16F6">
        <w:t>STORAGE CUM ERECTION INSURANCE</w:t>
      </w:r>
      <w:r w:rsidR="007B1751" w:rsidRPr="005F16F6">
        <w:t>:</w:t>
      </w:r>
      <w:bookmarkEnd w:id="14"/>
      <w:bookmarkEnd w:id="15"/>
    </w:p>
    <w:p w14:paraId="62C14BB6" w14:textId="77777777" w:rsidR="000F30C1" w:rsidRDefault="000F30C1" w:rsidP="000F30C1">
      <w:pPr>
        <w:pStyle w:val="BodyText"/>
        <w:numPr>
          <w:ilvl w:val="1"/>
          <w:numId w:val="25"/>
        </w:numPr>
        <w:spacing w:afterLines="20" w:after="48" w:line="360" w:lineRule="auto"/>
        <w:ind w:left="426" w:hanging="426"/>
        <w:jc w:val="both"/>
        <w:rPr>
          <w:sz w:val="22"/>
          <w:szCs w:val="22"/>
        </w:rPr>
      </w:pPr>
      <w:r>
        <w:rPr>
          <w:sz w:val="22"/>
          <w:szCs w:val="22"/>
        </w:rPr>
        <w:t xml:space="preserve"> </w:t>
      </w:r>
      <w:r w:rsidR="007B1751" w:rsidRPr="005F16F6">
        <w:rPr>
          <w:sz w:val="22"/>
          <w:szCs w:val="22"/>
        </w:rPr>
        <w:t xml:space="preserve">All the Equipment and Materials being supplied by the Contractor for the Package shall be kept completely insured by the Contractor at his cost from the time of dispatch from their works, up to the completion of erection, Testing and Commissioning at site and taking over of the project by the </w:t>
      </w:r>
      <w:r w:rsidR="001605E3">
        <w:rPr>
          <w:sz w:val="22"/>
          <w:szCs w:val="22"/>
        </w:rPr>
        <w:t>BMRCL/BESCOM</w:t>
      </w:r>
      <w:r w:rsidR="007B1751" w:rsidRPr="005F16F6">
        <w:rPr>
          <w:sz w:val="22"/>
          <w:szCs w:val="22"/>
        </w:rPr>
        <w:t xml:space="preserve"> in accordance with the Contract.</w:t>
      </w:r>
    </w:p>
    <w:p w14:paraId="4948EBAC" w14:textId="77777777" w:rsidR="000F30C1" w:rsidRDefault="007B1751" w:rsidP="000F30C1">
      <w:pPr>
        <w:pStyle w:val="BodyText"/>
        <w:numPr>
          <w:ilvl w:val="1"/>
          <w:numId w:val="25"/>
        </w:numPr>
        <w:spacing w:afterLines="20" w:after="48" w:line="360" w:lineRule="auto"/>
        <w:ind w:left="426" w:hanging="426"/>
        <w:jc w:val="both"/>
        <w:rPr>
          <w:sz w:val="22"/>
          <w:szCs w:val="22"/>
        </w:rPr>
      </w:pPr>
      <w:r w:rsidRPr="000F30C1">
        <w:rPr>
          <w:sz w:val="22"/>
          <w:szCs w:val="22"/>
        </w:rPr>
        <w:t>Further all the Equipment and Materials being supplied by the Owner for the erection as per Technical Specification shall be kept insured by the Contractor against any loss</w:t>
      </w:r>
      <w:r w:rsidR="0089086A" w:rsidRPr="000F30C1">
        <w:rPr>
          <w:sz w:val="22"/>
          <w:szCs w:val="22"/>
        </w:rPr>
        <w:t>,</w:t>
      </w:r>
      <w:r w:rsidRPr="000F30C1">
        <w:rPr>
          <w:sz w:val="22"/>
          <w:szCs w:val="22"/>
        </w:rPr>
        <w:t xml:space="preserve"> damage, pilferage, theft, fire etc. from the time of unloading up to the time of taking over by the </w:t>
      </w:r>
      <w:r w:rsidR="001605E3" w:rsidRPr="000F30C1">
        <w:rPr>
          <w:sz w:val="22"/>
          <w:szCs w:val="22"/>
        </w:rPr>
        <w:t>BMRCL/BESCOM</w:t>
      </w:r>
      <w:r w:rsidRPr="000F30C1">
        <w:rPr>
          <w:sz w:val="22"/>
          <w:szCs w:val="22"/>
        </w:rPr>
        <w:t xml:space="preserve"> including handling, transportation, storage, Erection, Testing Commissioning etc. The premium to be paid to the Insurance Company by the Contractor for such Insurance </w:t>
      </w:r>
      <w:r w:rsidR="001605E3" w:rsidRPr="000F30C1">
        <w:rPr>
          <w:sz w:val="22"/>
          <w:szCs w:val="22"/>
        </w:rPr>
        <w:t xml:space="preserve">should </w:t>
      </w:r>
      <w:r w:rsidRPr="000F30C1">
        <w:rPr>
          <w:sz w:val="22"/>
          <w:szCs w:val="22"/>
        </w:rPr>
        <w:t>be included in the total Tender price.</w:t>
      </w:r>
    </w:p>
    <w:p w14:paraId="7B5F95C3" w14:textId="49291CF6" w:rsidR="007B1751" w:rsidRPr="000F30C1" w:rsidRDefault="007B1751" w:rsidP="000F30C1">
      <w:pPr>
        <w:pStyle w:val="BodyText"/>
        <w:numPr>
          <w:ilvl w:val="1"/>
          <w:numId w:val="25"/>
        </w:numPr>
        <w:spacing w:afterLines="20" w:after="48" w:line="360" w:lineRule="auto"/>
        <w:ind w:left="426" w:hanging="426"/>
        <w:jc w:val="both"/>
        <w:rPr>
          <w:sz w:val="22"/>
          <w:szCs w:val="22"/>
        </w:rPr>
      </w:pPr>
      <w:r w:rsidRPr="000F30C1">
        <w:rPr>
          <w:sz w:val="22"/>
          <w:szCs w:val="22"/>
        </w:rPr>
        <w:t xml:space="preserve">It will be the responsibility of the Contractor to lodge, pursue and settle claims with the Insurance Company in case of any loss. Pilferage, theft, or fire and the </w:t>
      </w:r>
      <w:r w:rsidR="001605E3" w:rsidRPr="000F30C1">
        <w:rPr>
          <w:sz w:val="22"/>
          <w:szCs w:val="22"/>
        </w:rPr>
        <w:t>BMRCL/BESCOM</w:t>
      </w:r>
      <w:r w:rsidRPr="000F30C1">
        <w:rPr>
          <w:sz w:val="22"/>
          <w:szCs w:val="22"/>
        </w:rPr>
        <w:t xml:space="preserve"> shall be kept informed about it. The Contractor shall be responsible to replace any such equipment / material during execution of the Contract irrespective of the time or amount of receipt of insurance claim. Any loss in this regard shall be borne by the Contractor</w:t>
      </w:r>
      <w:r w:rsidR="004B2BEE" w:rsidRPr="000F30C1">
        <w:rPr>
          <w:sz w:val="22"/>
          <w:szCs w:val="22"/>
        </w:rPr>
        <w:t>.</w:t>
      </w:r>
    </w:p>
    <w:p w14:paraId="58F09DD8" w14:textId="7873EE97" w:rsidR="007B1751" w:rsidRPr="005F16F6" w:rsidRDefault="000F30C1" w:rsidP="00083C1B">
      <w:pPr>
        <w:pStyle w:val="Heading2"/>
      </w:pPr>
      <w:bookmarkStart w:id="16" w:name="_Toc139106730"/>
      <w:bookmarkStart w:id="17" w:name="_Toc139106764"/>
      <w:bookmarkStart w:id="18" w:name="_Toc139106798"/>
      <w:bookmarkStart w:id="19" w:name="_Toc139106949"/>
      <w:bookmarkStart w:id="20" w:name="_Toc3644274"/>
      <w:bookmarkStart w:id="21" w:name="_Toc158225287"/>
      <w:bookmarkStart w:id="22" w:name="_Toc226998230"/>
      <w:bookmarkEnd w:id="16"/>
      <w:bookmarkEnd w:id="17"/>
      <w:bookmarkEnd w:id="18"/>
      <w:bookmarkEnd w:id="19"/>
      <w:bookmarkEnd w:id="20"/>
      <w:r>
        <w:t>5</w:t>
      </w:r>
      <w:r w:rsidR="00083C1B">
        <w:t xml:space="preserve">. </w:t>
      </w:r>
      <w:r w:rsidR="005F16F6" w:rsidRPr="005F16F6">
        <w:t>QUANTITY VARIATION</w:t>
      </w:r>
      <w:bookmarkEnd w:id="21"/>
      <w:r w:rsidR="00B46E76" w:rsidRPr="005F16F6">
        <w:t>.</w:t>
      </w:r>
      <w:bookmarkEnd w:id="22"/>
    </w:p>
    <w:p w14:paraId="57E3578C" w14:textId="77777777" w:rsidR="00083C1B" w:rsidRPr="00083C1B" w:rsidRDefault="00083C1B" w:rsidP="00083C1B">
      <w:pPr>
        <w:pStyle w:val="ListParagraph"/>
        <w:numPr>
          <w:ilvl w:val="0"/>
          <w:numId w:val="18"/>
        </w:numPr>
        <w:spacing w:afterLines="20" w:after="48" w:line="360" w:lineRule="auto"/>
        <w:jc w:val="both"/>
        <w:rPr>
          <w:rFonts w:ascii="Arial" w:hAnsi="Arial"/>
          <w:vanish/>
          <w:w w:val="100"/>
          <w:sz w:val="22"/>
          <w:szCs w:val="22"/>
        </w:rPr>
      </w:pPr>
    </w:p>
    <w:p w14:paraId="21E44C53" w14:textId="5F56B468" w:rsidR="007B1751" w:rsidRPr="005F16F6" w:rsidRDefault="007B1751" w:rsidP="000F30C1">
      <w:pPr>
        <w:pStyle w:val="BodyTextIndent2"/>
        <w:numPr>
          <w:ilvl w:val="1"/>
          <w:numId w:val="26"/>
        </w:numPr>
        <w:spacing w:afterLines="20" w:after="48" w:line="360" w:lineRule="auto"/>
        <w:ind w:left="567" w:hanging="567"/>
        <w:jc w:val="both"/>
        <w:rPr>
          <w:rFonts w:ascii="Arial" w:hAnsi="Arial"/>
          <w:w w:val="100"/>
          <w:sz w:val="22"/>
          <w:szCs w:val="22"/>
        </w:rPr>
      </w:pPr>
      <w:r w:rsidRPr="005F16F6">
        <w:rPr>
          <w:rFonts w:ascii="Arial" w:hAnsi="Arial"/>
          <w:w w:val="100"/>
          <w:sz w:val="22"/>
          <w:szCs w:val="22"/>
        </w:rPr>
        <w:t xml:space="preserve">The quantities indicated in Schedule of prices are only approximate &amp; may increase or decrease during the execution of the Contract. BMRCL reserves the right to increase or decrease the quantities of items under the Contract but without any change in unit prices or other terms &amp; conditions. </w:t>
      </w:r>
      <w:r w:rsidRPr="00B76864">
        <w:rPr>
          <w:rFonts w:ascii="Arial" w:hAnsi="Arial"/>
          <w:w w:val="100"/>
          <w:sz w:val="22"/>
          <w:szCs w:val="22"/>
        </w:rPr>
        <w:t xml:space="preserve">Such increase or decrease may vary </w:t>
      </w:r>
      <w:r w:rsidR="001605E3">
        <w:rPr>
          <w:rFonts w:ascii="Arial" w:hAnsi="Arial"/>
          <w:w w:val="100"/>
          <w:sz w:val="22"/>
          <w:szCs w:val="22"/>
        </w:rPr>
        <w:t>beyond</w:t>
      </w:r>
      <w:r w:rsidRPr="00B76864">
        <w:rPr>
          <w:rFonts w:ascii="Arial" w:hAnsi="Arial"/>
          <w:w w:val="100"/>
          <w:sz w:val="22"/>
          <w:szCs w:val="22"/>
        </w:rPr>
        <w:t xml:space="preserve"> the Contracted quantity of individual items subject to a maximum of </w:t>
      </w:r>
      <w:r w:rsidRPr="00B76864">
        <w:rPr>
          <w:rFonts w:ascii="Arial" w:hAnsi="Arial"/>
          <w:b/>
          <w:w w:val="100"/>
          <w:sz w:val="22"/>
          <w:szCs w:val="22"/>
        </w:rPr>
        <w:t xml:space="preserve">+/- 25% (Twenty-Five Percent) </w:t>
      </w:r>
      <w:r w:rsidRPr="00B76864">
        <w:rPr>
          <w:rFonts w:ascii="Arial" w:hAnsi="Arial"/>
          <w:w w:val="100"/>
          <w:sz w:val="22"/>
          <w:szCs w:val="22"/>
        </w:rPr>
        <w:t xml:space="preserve">of </w:t>
      </w:r>
      <w:r w:rsidRPr="00B76864">
        <w:rPr>
          <w:rFonts w:ascii="Arial" w:hAnsi="Arial"/>
          <w:w w:val="100"/>
          <w:sz w:val="22"/>
          <w:szCs w:val="22"/>
        </w:rPr>
        <w:lastRenderedPageBreak/>
        <w:t>the original Contract value. H</w:t>
      </w:r>
      <w:r w:rsidRPr="005F16F6">
        <w:rPr>
          <w:rFonts w:ascii="Arial" w:hAnsi="Arial"/>
          <w:w w:val="100"/>
          <w:sz w:val="22"/>
          <w:szCs w:val="22"/>
        </w:rPr>
        <w:t>owever, the prices quoted by the Tenderer and other terms and conditions shall be valid in spite of such variations in quantities.</w:t>
      </w:r>
    </w:p>
    <w:p w14:paraId="2A2616EE" w14:textId="5B19E105" w:rsidR="007B1751" w:rsidRPr="000F30C1" w:rsidRDefault="007B1751" w:rsidP="000F30C1">
      <w:pPr>
        <w:pStyle w:val="BodyTextIndent2"/>
        <w:numPr>
          <w:ilvl w:val="1"/>
          <w:numId w:val="26"/>
        </w:numPr>
        <w:spacing w:afterLines="20" w:after="48" w:line="360" w:lineRule="auto"/>
        <w:ind w:left="567" w:hanging="567"/>
        <w:jc w:val="both"/>
        <w:rPr>
          <w:rFonts w:ascii="Arial" w:hAnsi="Arial"/>
          <w:w w:val="100"/>
          <w:sz w:val="22"/>
          <w:szCs w:val="22"/>
        </w:rPr>
      </w:pPr>
      <w:r w:rsidRPr="005F16F6">
        <w:rPr>
          <w:rFonts w:ascii="Arial" w:hAnsi="Arial"/>
          <w:w w:val="100"/>
          <w:sz w:val="22"/>
          <w:szCs w:val="22"/>
        </w:rPr>
        <w:t xml:space="preserve">For any additional item/s not found in the BOQ, if it is required for completion of the work under this Contract, the rate shall be as </w:t>
      </w:r>
      <w:r w:rsidRPr="00085FB4">
        <w:rPr>
          <w:rFonts w:ascii="Arial" w:hAnsi="Arial"/>
          <w:w w:val="100"/>
          <w:sz w:val="22"/>
          <w:szCs w:val="22"/>
        </w:rPr>
        <w:t>per BESCOM/KPWD Common Schedule of Rates for the year 202</w:t>
      </w:r>
      <w:r w:rsidR="001605E3" w:rsidRPr="00085FB4">
        <w:rPr>
          <w:rFonts w:ascii="Arial" w:hAnsi="Arial"/>
          <w:w w:val="100"/>
          <w:sz w:val="22"/>
          <w:szCs w:val="22"/>
        </w:rPr>
        <w:t>5</w:t>
      </w:r>
      <w:r w:rsidRPr="00085FB4">
        <w:rPr>
          <w:rFonts w:ascii="Arial" w:hAnsi="Arial"/>
          <w:w w:val="100"/>
          <w:sz w:val="22"/>
          <w:szCs w:val="22"/>
        </w:rPr>
        <w:t>-2</w:t>
      </w:r>
      <w:r w:rsidR="001605E3" w:rsidRPr="00085FB4">
        <w:rPr>
          <w:rFonts w:ascii="Arial" w:hAnsi="Arial"/>
          <w:w w:val="100"/>
          <w:sz w:val="22"/>
          <w:szCs w:val="22"/>
        </w:rPr>
        <w:t>6</w:t>
      </w:r>
      <w:r w:rsidRPr="00085FB4">
        <w:rPr>
          <w:rFonts w:ascii="Arial" w:hAnsi="Arial"/>
          <w:w w:val="100"/>
          <w:sz w:val="22"/>
          <w:szCs w:val="22"/>
        </w:rPr>
        <w:t xml:space="preserve"> plus or minus or at par Tender premium which BMRCL has accepted. If the item required is not found in any of the Schedule of Rates, then the mutually agreed market rate shall be adopted but no Tender premium would be applicable which includes latest updated GoK SoRs.</w:t>
      </w:r>
    </w:p>
    <w:p w14:paraId="7FD57835" w14:textId="77777777" w:rsidR="00D11A54" w:rsidRPr="005F16F6" w:rsidRDefault="00D11A54" w:rsidP="00D11A54">
      <w:pPr>
        <w:pStyle w:val="BodyTextIndent2"/>
        <w:spacing w:afterLines="40" w:after="96" w:line="360" w:lineRule="auto"/>
        <w:ind w:left="1276"/>
        <w:jc w:val="center"/>
        <w:rPr>
          <w:rFonts w:ascii="Arial" w:hAnsi="Arial"/>
          <w:sz w:val="22"/>
          <w:szCs w:val="22"/>
        </w:rPr>
      </w:pPr>
      <w:r w:rsidRPr="005F16F6">
        <w:rPr>
          <w:rFonts w:ascii="Arial" w:hAnsi="Arial"/>
          <w:w w:val="100"/>
          <w:sz w:val="22"/>
          <w:szCs w:val="22"/>
        </w:rPr>
        <w:t>**********</w:t>
      </w:r>
    </w:p>
    <w:p w14:paraId="3B7188EF" w14:textId="77777777" w:rsidR="00CF1FF0" w:rsidRPr="005F16F6" w:rsidRDefault="00CF1FF0" w:rsidP="007B1751">
      <w:pPr>
        <w:pStyle w:val="ListParagraph"/>
        <w:spacing w:after="120" w:line="360" w:lineRule="auto"/>
        <w:ind w:left="567"/>
        <w:jc w:val="both"/>
        <w:rPr>
          <w:rFonts w:ascii="Arial" w:hAnsi="Arial"/>
          <w:sz w:val="22"/>
          <w:szCs w:val="22"/>
        </w:rPr>
      </w:pPr>
    </w:p>
    <w:p w14:paraId="0D9F0016" w14:textId="77777777" w:rsidR="00050E1E" w:rsidRPr="005F16F6" w:rsidRDefault="00050E1E" w:rsidP="00F34C7F">
      <w:pPr>
        <w:spacing w:after="160" w:line="259" w:lineRule="auto"/>
        <w:rPr>
          <w:vanish/>
          <w:sz w:val="24"/>
          <w:szCs w:val="24"/>
        </w:rPr>
      </w:pPr>
    </w:p>
    <w:sectPr w:rsidR="00050E1E" w:rsidRPr="005F16F6" w:rsidSect="00406527">
      <w:headerReference w:type="default" r:id="rId8"/>
      <w:footerReference w:type="default" r:id="rId9"/>
      <w:pgSz w:w="11906" w:h="16838"/>
      <w:pgMar w:top="1134" w:right="1134"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E9B27" w14:textId="77777777" w:rsidR="0074374A" w:rsidRDefault="0074374A" w:rsidP="00D609F7">
      <w:r>
        <w:separator/>
      </w:r>
    </w:p>
  </w:endnote>
  <w:endnote w:type="continuationSeparator" w:id="0">
    <w:p w14:paraId="515C986C" w14:textId="77777777" w:rsidR="0074374A" w:rsidRDefault="0074374A" w:rsidP="00D60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A3437" w14:textId="6016FF51" w:rsidR="00A654DA" w:rsidRPr="00406527" w:rsidRDefault="00A654DA" w:rsidP="00D609F7">
    <w:pPr>
      <w:pStyle w:val="Footer"/>
      <w:jc w:val="right"/>
      <w:rPr>
        <w:rFonts w:cstheme="minorHAnsi"/>
        <w:color w:val="A6A6A6" w:themeColor="background1" w:themeShade="A6"/>
        <w:sz w:val="18"/>
      </w:rPr>
    </w:pPr>
    <w:r w:rsidRPr="00406527">
      <w:rPr>
        <w:rFonts w:asciiTheme="minorHAnsi" w:hAnsiTheme="minorHAnsi" w:cstheme="minorHAnsi"/>
        <w:color w:val="A6A6A6" w:themeColor="background1" w:themeShade="A6"/>
      </w:rPr>
      <w:t>BMRCL</w:t>
    </w:r>
    <w:r w:rsidRPr="00406527">
      <w:rPr>
        <w:rFonts w:asciiTheme="minorHAnsi" w:hAnsiTheme="minorHAnsi" w:cstheme="minorHAnsi"/>
        <w:color w:val="A6A6A6" w:themeColor="background1" w:themeShade="A6"/>
      </w:rPr>
      <w:ptab w:relativeTo="margin" w:alignment="center" w:leader="none"/>
    </w:r>
    <w:r w:rsidRPr="002B75AE">
      <w:rPr>
        <w:rFonts w:asciiTheme="minorHAnsi" w:hAnsiTheme="minorHAnsi" w:cstheme="minorHAnsi"/>
        <w:color w:val="A6A6A6" w:themeColor="background1" w:themeShade="A6"/>
        <w:sz w:val="18"/>
      </w:rPr>
      <w:t xml:space="preserve">Page </w:t>
    </w:r>
    <w:r w:rsidRPr="002B75AE">
      <w:rPr>
        <w:rFonts w:asciiTheme="minorHAnsi" w:hAnsiTheme="minorHAnsi" w:cstheme="minorHAnsi"/>
        <w:color w:val="A6A6A6" w:themeColor="background1" w:themeShade="A6"/>
        <w:sz w:val="18"/>
      </w:rPr>
      <w:fldChar w:fldCharType="begin"/>
    </w:r>
    <w:r w:rsidRPr="002B75AE">
      <w:rPr>
        <w:rFonts w:asciiTheme="minorHAnsi" w:hAnsiTheme="minorHAnsi" w:cstheme="minorHAnsi"/>
        <w:color w:val="A6A6A6" w:themeColor="background1" w:themeShade="A6"/>
        <w:sz w:val="18"/>
      </w:rPr>
      <w:instrText xml:space="preserve"> PAGE </w:instrText>
    </w:r>
    <w:r w:rsidRPr="002B75AE">
      <w:rPr>
        <w:rFonts w:asciiTheme="minorHAnsi" w:hAnsiTheme="minorHAnsi" w:cstheme="minorHAnsi"/>
        <w:color w:val="A6A6A6" w:themeColor="background1" w:themeShade="A6"/>
        <w:sz w:val="18"/>
      </w:rPr>
      <w:fldChar w:fldCharType="separate"/>
    </w:r>
    <w:r w:rsidR="0033482D">
      <w:rPr>
        <w:rFonts w:asciiTheme="minorHAnsi" w:hAnsiTheme="minorHAnsi" w:cstheme="minorHAnsi"/>
        <w:noProof/>
        <w:color w:val="A6A6A6" w:themeColor="background1" w:themeShade="A6"/>
        <w:sz w:val="18"/>
      </w:rPr>
      <w:t>1</w:t>
    </w:r>
    <w:r w:rsidRPr="002B75AE">
      <w:rPr>
        <w:rFonts w:asciiTheme="minorHAnsi" w:hAnsiTheme="minorHAnsi" w:cstheme="minorHAnsi"/>
        <w:color w:val="A6A6A6" w:themeColor="background1" w:themeShade="A6"/>
        <w:sz w:val="18"/>
      </w:rPr>
      <w:fldChar w:fldCharType="end"/>
    </w:r>
    <w:r w:rsidRPr="002B75AE">
      <w:rPr>
        <w:rFonts w:asciiTheme="minorHAnsi" w:hAnsiTheme="minorHAnsi" w:cstheme="minorHAnsi"/>
        <w:color w:val="A6A6A6" w:themeColor="background1" w:themeShade="A6"/>
        <w:sz w:val="18"/>
      </w:rPr>
      <w:t xml:space="preserve"> of </w:t>
    </w:r>
    <w:r w:rsidRPr="002B75AE">
      <w:rPr>
        <w:rFonts w:asciiTheme="minorHAnsi" w:hAnsiTheme="minorHAnsi" w:cstheme="minorHAnsi"/>
        <w:color w:val="A6A6A6" w:themeColor="background1" w:themeShade="A6"/>
        <w:sz w:val="18"/>
      </w:rPr>
      <w:fldChar w:fldCharType="begin"/>
    </w:r>
    <w:r w:rsidRPr="002B75AE">
      <w:rPr>
        <w:rFonts w:asciiTheme="minorHAnsi" w:hAnsiTheme="minorHAnsi" w:cstheme="minorHAnsi"/>
        <w:color w:val="A6A6A6" w:themeColor="background1" w:themeShade="A6"/>
        <w:sz w:val="18"/>
      </w:rPr>
      <w:instrText xml:space="preserve"> NUMPAGES  </w:instrText>
    </w:r>
    <w:r w:rsidRPr="002B75AE">
      <w:rPr>
        <w:rFonts w:asciiTheme="minorHAnsi" w:hAnsiTheme="minorHAnsi" w:cstheme="minorHAnsi"/>
        <w:color w:val="A6A6A6" w:themeColor="background1" w:themeShade="A6"/>
        <w:sz w:val="18"/>
      </w:rPr>
      <w:fldChar w:fldCharType="separate"/>
    </w:r>
    <w:r w:rsidR="0033482D">
      <w:rPr>
        <w:rFonts w:asciiTheme="minorHAnsi" w:hAnsiTheme="minorHAnsi" w:cstheme="minorHAnsi"/>
        <w:noProof/>
        <w:color w:val="A6A6A6" w:themeColor="background1" w:themeShade="A6"/>
        <w:sz w:val="18"/>
      </w:rPr>
      <w:t>6</w:t>
    </w:r>
    <w:r w:rsidRPr="002B75AE">
      <w:rPr>
        <w:rFonts w:asciiTheme="minorHAnsi" w:hAnsiTheme="minorHAnsi" w:cstheme="minorHAnsi"/>
        <w:color w:val="A6A6A6" w:themeColor="background1" w:themeShade="A6"/>
        <w:sz w:val="18"/>
      </w:rPr>
      <w:fldChar w:fldCharType="end"/>
    </w:r>
    <w:r w:rsidRPr="00406527">
      <w:rPr>
        <w:rFonts w:asciiTheme="minorHAnsi" w:hAnsiTheme="minorHAnsi" w:cstheme="minorHAnsi"/>
        <w:color w:val="A6A6A6" w:themeColor="background1" w:themeShade="A6"/>
      </w:rPr>
      <w:t xml:space="preserve"> </w:t>
    </w:r>
    <w:r w:rsidRPr="00406527">
      <w:rPr>
        <w:rFonts w:asciiTheme="minorHAnsi" w:hAnsiTheme="minorHAnsi" w:cstheme="minorHAnsi"/>
        <w:color w:val="A6A6A6" w:themeColor="background1" w:themeShade="A6"/>
      </w:rPr>
      <w:ptab w:relativeTo="margin" w:alignment="right" w:leader="none"/>
    </w:r>
    <w:r w:rsidRPr="00406527">
      <w:rPr>
        <w:rFonts w:asciiTheme="minorHAnsi" w:hAnsiTheme="minorHAnsi" w:cstheme="minorHAnsi"/>
        <w:color w:val="A6A6A6" w:themeColor="background1" w:themeShade="A6"/>
      </w:rPr>
      <w:t>Contractor</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EAF30" w14:textId="77777777" w:rsidR="0074374A" w:rsidRDefault="0074374A" w:rsidP="00D609F7">
      <w:r>
        <w:separator/>
      </w:r>
    </w:p>
  </w:footnote>
  <w:footnote w:type="continuationSeparator" w:id="0">
    <w:p w14:paraId="51F88FC5" w14:textId="77777777" w:rsidR="0074374A" w:rsidRDefault="0074374A" w:rsidP="00D60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AE420" w14:textId="20A185D3" w:rsidR="00A654DA" w:rsidRPr="002B75AE" w:rsidRDefault="002B75AE">
    <w:pPr>
      <w:pStyle w:val="Header"/>
      <w:rPr>
        <w:color w:val="A6A6A6" w:themeColor="background1" w:themeShade="A6"/>
        <w:sz w:val="18"/>
      </w:rPr>
    </w:pPr>
    <w:r w:rsidRPr="002B75AE">
      <w:rPr>
        <w:rFonts w:ascii="Times New Roman" w:hAnsi="Times New Roman" w:cs="Times New Roman"/>
        <w:color w:val="A6A6A6" w:themeColor="background1" w:themeShade="A6"/>
        <w:sz w:val="18"/>
      </w:rPr>
      <w:t>BMRCL/</w:t>
    </w:r>
    <w:r w:rsidR="0033482D">
      <w:rPr>
        <w:rFonts w:ascii="Times New Roman" w:hAnsi="Times New Roman" w:cs="Times New Roman"/>
        <w:color w:val="A6A6A6" w:themeColor="background1" w:themeShade="A6"/>
        <w:sz w:val="18"/>
      </w:rPr>
      <w:t>2026-27</w:t>
    </w:r>
    <w:r w:rsidRPr="002B75AE">
      <w:rPr>
        <w:rFonts w:ascii="Times New Roman" w:hAnsi="Times New Roman" w:cs="Times New Roman"/>
        <w:color w:val="A6A6A6" w:themeColor="background1" w:themeShade="A6"/>
        <w:sz w:val="18"/>
      </w:rPr>
      <w:t>/EL/WORK_INDENT</w:t>
    </w:r>
    <w:r w:rsidR="0033482D">
      <w:rPr>
        <w:rFonts w:ascii="Times New Roman" w:hAnsi="Times New Roman" w:cs="Times New Roman"/>
        <w:color w:val="A6A6A6" w:themeColor="background1" w:themeShade="A6"/>
        <w:sz w:val="18"/>
      </w:rPr>
      <w:t>147</w:t>
    </w:r>
    <w:r w:rsidR="00A654DA" w:rsidRPr="002B75AE">
      <w:rPr>
        <w:i/>
        <w:color w:val="A6A6A6" w:themeColor="background1" w:themeShade="A6"/>
        <w:sz w:val="18"/>
      </w:rPr>
      <w:t xml:space="preserve">                       </w:t>
    </w:r>
    <w:r w:rsidR="00A654DA" w:rsidRPr="002B75AE">
      <w:rPr>
        <w:color w:val="A6A6A6" w:themeColor="background1" w:themeShade="A6"/>
        <w:sz w:val="18"/>
      </w:rPr>
      <w:ptab w:relativeTo="margin" w:alignment="right" w:leader="none"/>
    </w:r>
    <w:r w:rsidR="005F16F6">
      <w:rPr>
        <w:rFonts w:ascii="Times New Roman" w:hAnsi="Times New Roman" w:cs="Times New Roman"/>
        <w:color w:val="A6A6A6" w:themeColor="background1" w:themeShade="A6"/>
        <w:sz w:val="18"/>
      </w:rPr>
      <w:t>Section-</w:t>
    </w:r>
    <w:r w:rsidR="009D24E1" w:rsidRPr="002B75AE">
      <w:rPr>
        <w:rFonts w:ascii="Times New Roman" w:hAnsi="Times New Roman" w:cs="Times New Roman"/>
        <w:color w:val="A6A6A6" w:themeColor="background1" w:themeShade="A6"/>
        <w:sz w:val="18"/>
      </w:rPr>
      <w:t>V</w:t>
    </w:r>
    <w:r w:rsidR="00A654DA" w:rsidRPr="002B75AE">
      <w:rPr>
        <w:rFonts w:ascii="Times New Roman" w:hAnsi="Times New Roman" w:cs="Times New Roman"/>
        <w:color w:val="A6A6A6" w:themeColor="background1" w:themeShade="A6"/>
        <w:sz w:val="18"/>
      </w:rPr>
      <w:t xml:space="preserve">: </w:t>
    </w:r>
    <w:r w:rsidR="009D24E1" w:rsidRPr="002B75AE">
      <w:rPr>
        <w:rFonts w:ascii="Times New Roman" w:hAnsi="Times New Roman" w:cs="Times New Roman"/>
        <w:color w:val="A6A6A6" w:themeColor="background1" w:themeShade="A6"/>
        <w:sz w:val="18"/>
      </w:rPr>
      <w:t>Special</w:t>
    </w:r>
    <w:r w:rsidR="00A654DA" w:rsidRPr="002B75AE">
      <w:rPr>
        <w:rFonts w:ascii="Times New Roman" w:hAnsi="Times New Roman" w:cs="Times New Roman"/>
        <w:color w:val="A6A6A6" w:themeColor="background1" w:themeShade="A6"/>
        <w:sz w:val="18"/>
      </w:rPr>
      <w:t xml:space="preserve"> Conditions of Contract (</w:t>
    </w:r>
    <w:r w:rsidR="003D3E95" w:rsidRPr="002B75AE">
      <w:rPr>
        <w:rFonts w:ascii="Times New Roman" w:hAnsi="Times New Roman" w:cs="Times New Roman"/>
        <w:color w:val="A6A6A6" w:themeColor="background1" w:themeShade="A6"/>
        <w:sz w:val="18"/>
      </w:rPr>
      <w:t>S</w:t>
    </w:r>
    <w:r w:rsidR="00A654DA" w:rsidRPr="002B75AE">
      <w:rPr>
        <w:rFonts w:ascii="Times New Roman" w:hAnsi="Times New Roman" w:cs="Times New Roman"/>
        <w:color w:val="A6A6A6" w:themeColor="background1" w:themeShade="A6"/>
        <w:sz w:val="18"/>
      </w:rPr>
      <w:t>CC)</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35F9A"/>
    <w:multiLevelType w:val="hybridMultilevel"/>
    <w:tmpl w:val="3684D5D8"/>
    <w:lvl w:ilvl="0" w:tplc="74AA38DA">
      <w:start w:val="1"/>
      <w:numFmt w:val="lowerRoman"/>
      <w:lvlText w:val="%1."/>
      <w:lvlJc w:val="left"/>
      <w:pPr>
        <w:ind w:left="900" w:hanging="360"/>
      </w:pPr>
      <w:rPr>
        <w:rFonts w:ascii="Times New Roman" w:hAnsi="Times New Roman" w:cs="Times New Roman" w:hint="default"/>
        <w:b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E4400A3"/>
    <w:multiLevelType w:val="multilevel"/>
    <w:tmpl w:val="BEE61616"/>
    <w:lvl w:ilvl="0">
      <w:start w:val="9"/>
      <w:numFmt w:val="decimal"/>
      <w:lvlText w:val="%1."/>
      <w:lvlJc w:val="left"/>
      <w:pPr>
        <w:ind w:left="435" w:hanging="435"/>
      </w:pPr>
      <w:rPr>
        <w:rFonts w:hint="default"/>
        <w:b w:val="0"/>
        <w:strike w:val="0"/>
        <w:color w:val="auto"/>
        <w:sz w:val="24"/>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ascii="Arial" w:hAnsi="Arial" w:cs="Arial" w:hint="default"/>
        <w:b w:val="0"/>
        <w:color w:val="auto"/>
        <w:sz w:val="20"/>
        <w:szCs w:val="20"/>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B885701"/>
    <w:multiLevelType w:val="multilevel"/>
    <w:tmpl w:val="6B3AFBF6"/>
    <w:lvl w:ilvl="0">
      <w:start w:val="1"/>
      <w:numFmt w:val="lowerRoman"/>
      <w:lvlText w:val="%1."/>
      <w:lvlJc w:val="left"/>
      <w:pPr>
        <w:ind w:left="435" w:hanging="435"/>
      </w:pPr>
      <w:rPr>
        <w:rFonts w:hint="default"/>
        <w:color w:val="auto"/>
      </w:rPr>
    </w:lvl>
    <w:lvl w:ilvl="1">
      <w:start w:val="9"/>
      <w:numFmt w:val="decimal"/>
      <w:lvlText w:val="%1.%2"/>
      <w:lvlJc w:val="left"/>
      <w:pPr>
        <w:ind w:left="435" w:hanging="435"/>
      </w:pPr>
      <w:rPr>
        <w:rFonts w:hint="default"/>
        <w:color w:val="auto"/>
      </w:rPr>
    </w:lvl>
    <w:lvl w:ilvl="2">
      <w:start w:val="1"/>
      <w:numFmt w:val="decimal"/>
      <w:lvlText w:val="7.9.%3"/>
      <w:lvlJc w:val="right"/>
      <w:pPr>
        <w:ind w:left="720" w:hanging="720"/>
      </w:pPr>
      <w:rPr>
        <w:rFonts w:hint="default"/>
        <w:b w:val="0"/>
        <w:color w:val="auto"/>
        <w:sz w:val="22"/>
        <w:szCs w:val="20"/>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 w15:restartNumberingAfterBreak="0">
    <w:nsid w:val="1C535B7B"/>
    <w:multiLevelType w:val="multilevel"/>
    <w:tmpl w:val="8EE8FF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62245C"/>
    <w:multiLevelType w:val="multilevel"/>
    <w:tmpl w:val="6DAE490E"/>
    <w:lvl w:ilvl="0">
      <w:start w:val="8"/>
      <w:numFmt w:val="decimal"/>
      <w:lvlText w:val="%1."/>
      <w:lvlJc w:val="left"/>
      <w:pPr>
        <w:ind w:left="435" w:hanging="435"/>
      </w:pPr>
      <w:rPr>
        <w:rFonts w:hint="default"/>
        <w:color w:val="auto"/>
        <w:sz w:val="24"/>
      </w:rPr>
    </w:lvl>
    <w:lvl w:ilvl="1">
      <w:start w:val="9"/>
      <w:numFmt w:val="decimal"/>
      <w:lvlText w:val="%1.%2"/>
      <w:lvlJc w:val="left"/>
      <w:pPr>
        <w:ind w:left="435" w:hanging="435"/>
      </w:pPr>
      <w:rPr>
        <w:rFonts w:hint="default"/>
        <w:color w:val="auto"/>
      </w:rPr>
    </w:lvl>
    <w:lvl w:ilvl="2">
      <w:start w:val="1"/>
      <w:numFmt w:val="decimal"/>
      <w:lvlText w:val="%1.%2.%3"/>
      <w:lvlJc w:val="left"/>
      <w:pPr>
        <w:ind w:left="720" w:hanging="720"/>
      </w:pPr>
      <w:rPr>
        <w:rFonts w:ascii="Times New Roman" w:hAnsi="Times New Roman" w:cs="Times New Roman" w:hint="default"/>
        <w:b w:val="0"/>
        <w:color w:val="auto"/>
        <w:sz w:val="22"/>
        <w:szCs w:val="22"/>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208D7B97"/>
    <w:multiLevelType w:val="hybridMultilevel"/>
    <w:tmpl w:val="44E09340"/>
    <w:lvl w:ilvl="0" w:tplc="0E66D85E">
      <w:start w:val="1"/>
      <w:numFmt w:val="lowerRoman"/>
      <w:lvlText w:val="%1."/>
      <w:lvlJc w:val="right"/>
      <w:pPr>
        <w:ind w:left="720" w:hanging="360"/>
      </w:pPr>
      <w:rPr>
        <w:rFonts w:hint="default"/>
        <w:color w:val="auto"/>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15:restartNumberingAfterBreak="0">
    <w:nsid w:val="29AB3D98"/>
    <w:multiLevelType w:val="multilevel"/>
    <w:tmpl w:val="986CE55E"/>
    <w:lvl w:ilvl="0">
      <w:start w:val="1"/>
      <w:numFmt w:val="decimal"/>
      <w:lvlText w:val="%1."/>
      <w:lvlJc w:val="left"/>
      <w:pPr>
        <w:ind w:left="435" w:hanging="435"/>
      </w:pPr>
      <w:rPr>
        <w:rFonts w:hint="default"/>
        <w:color w:val="auto"/>
      </w:rPr>
    </w:lvl>
    <w:lvl w:ilvl="1">
      <w:start w:val="3"/>
      <w:numFmt w:val="decimal"/>
      <w:lvlText w:val="%2.1"/>
      <w:lvlJc w:val="left"/>
      <w:pPr>
        <w:ind w:left="435" w:hanging="435"/>
      </w:pPr>
      <w:rPr>
        <w:rFonts w:hint="default"/>
        <w:color w:val="auto"/>
        <w:sz w:val="24"/>
      </w:rPr>
    </w:lvl>
    <w:lvl w:ilvl="2">
      <w:start w:val="1"/>
      <w:numFmt w:val="decimal"/>
      <w:lvlText w:val="%1.%2.%3"/>
      <w:lvlJc w:val="left"/>
      <w:pPr>
        <w:ind w:left="720" w:hanging="720"/>
      </w:pPr>
      <w:rPr>
        <w:rFonts w:ascii="Arial" w:hAnsi="Arial" w:cs="Arial" w:hint="default"/>
        <w:b w:val="0"/>
        <w:color w:val="auto"/>
        <w:sz w:val="20"/>
        <w:szCs w:val="20"/>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2ED609A8"/>
    <w:multiLevelType w:val="multilevel"/>
    <w:tmpl w:val="EC645718"/>
    <w:lvl w:ilvl="0">
      <w:start w:val="1"/>
      <w:numFmt w:val="decimal"/>
      <w:lvlText w:val="%1."/>
      <w:lvlJc w:val="left"/>
      <w:pPr>
        <w:ind w:left="435" w:hanging="435"/>
      </w:pPr>
      <w:rPr>
        <w:rFonts w:hint="default"/>
        <w:color w:val="auto"/>
      </w:rPr>
    </w:lvl>
    <w:lvl w:ilvl="1">
      <w:start w:val="8"/>
      <w:numFmt w:val="decimal"/>
      <w:lvlText w:val="%2.2"/>
      <w:lvlJc w:val="left"/>
      <w:pPr>
        <w:ind w:left="435" w:hanging="435"/>
      </w:pPr>
      <w:rPr>
        <w:rFonts w:hint="default"/>
        <w:color w:val="auto"/>
        <w:sz w:val="24"/>
      </w:rPr>
    </w:lvl>
    <w:lvl w:ilvl="2">
      <w:start w:val="1"/>
      <w:numFmt w:val="decimal"/>
      <w:lvlText w:val="%1.%2.%3"/>
      <w:lvlJc w:val="left"/>
      <w:pPr>
        <w:ind w:left="720" w:hanging="720"/>
      </w:pPr>
      <w:rPr>
        <w:rFonts w:ascii="Arial" w:hAnsi="Arial" w:cs="Arial" w:hint="default"/>
        <w:b w:val="0"/>
        <w:color w:val="auto"/>
        <w:sz w:val="20"/>
        <w:szCs w:val="20"/>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2ED97E4C"/>
    <w:multiLevelType w:val="hybridMultilevel"/>
    <w:tmpl w:val="04B60D22"/>
    <w:lvl w:ilvl="0" w:tplc="1C3A5340">
      <w:start w:val="1"/>
      <w:numFmt w:val="decimal"/>
      <w:pStyle w:val="SCC1"/>
      <w:lvlText w:val="%1.0"/>
      <w:lvlJc w:val="right"/>
      <w:pPr>
        <w:ind w:left="720" w:hanging="360"/>
      </w:pPr>
      <w:rPr>
        <w:rFonts w:hint="default"/>
        <w:b/>
      </w:rPr>
    </w:lvl>
    <w:lvl w:ilvl="1" w:tplc="3446C296" w:tentative="1">
      <w:start w:val="1"/>
      <w:numFmt w:val="lowerLetter"/>
      <w:lvlText w:val="%2."/>
      <w:lvlJc w:val="left"/>
      <w:pPr>
        <w:ind w:left="1440" w:hanging="360"/>
      </w:pPr>
    </w:lvl>
    <w:lvl w:ilvl="2" w:tplc="84C63F70" w:tentative="1">
      <w:start w:val="1"/>
      <w:numFmt w:val="lowerRoman"/>
      <w:lvlText w:val="%3."/>
      <w:lvlJc w:val="right"/>
      <w:pPr>
        <w:ind w:left="2160" w:hanging="180"/>
      </w:pPr>
    </w:lvl>
    <w:lvl w:ilvl="3" w:tplc="0486CE52" w:tentative="1">
      <w:start w:val="1"/>
      <w:numFmt w:val="decimal"/>
      <w:lvlText w:val="%4."/>
      <w:lvlJc w:val="left"/>
      <w:pPr>
        <w:ind w:left="2880" w:hanging="360"/>
      </w:pPr>
    </w:lvl>
    <w:lvl w:ilvl="4" w:tplc="D1A2BC60" w:tentative="1">
      <w:start w:val="1"/>
      <w:numFmt w:val="lowerLetter"/>
      <w:lvlText w:val="%5."/>
      <w:lvlJc w:val="left"/>
      <w:pPr>
        <w:ind w:left="3600" w:hanging="360"/>
      </w:pPr>
    </w:lvl>
    <w:lvl w:ilvl="5" w:tplc="6624FC26" w:tentative="1">
      <w:start w:val="1"/>
      <w:numFmt w:val="lowerRoman"/>
      <w:lvlText w:val="%6."/>
      <w:lvlJc w:val="right"/>
      <w:pPr>
        <w:ind w:left="4320" w:hanging="180"/>
      </w:pPr>
    </w:lvl>
    <w:lvl w:ilvl="6" w:tplc="EFDC57A6" w:tentative="1">
      <w:start w:val="1"/>
      <w:numFmt w:val="decimal"/>
      <w:lvlText w:val="%7."/>
      <w:lvlJc w:val="left"/>
      <w:pPr>
        <w:ind w:left="5040" w:hanging="360"/>
      </w:pPr>
    </w:lvl>
    <w:lvl w:ilvl="7" w:tplc="D982C972" w:tentative="1">
      <w:start w:val="1"/>
      <w:numFmt w:val="lowerLetter"/>
      <w:lvlText w:val="%8."/>
      <w:lvlJc w:val="left"/>
      <w:pPr>
        <w:ind w:left="5760" w:hanging="360"/>
      </w:pPr>
    </w:lvl>
    <w:lvl w:ilvl="8" w:tplc="A286675A" w:tentative="1">
      <w:start w:val="1"/>
      <w:numFmt w:val="lowerRoman"/>
      <w:lvlText w:val="%9."/>
      <w:lvlJc w:val="right"/>
      <w:pPr>
        <w:ind w:left="6480" w:hanging="180"/>
      </w:pPr>
    </w:lvl>
  </w:abstractNum>
  <w:abstractNum w:abstractNumId="9" w15:restartNumberingAfterBreak="0">
    <w:nsid w:val="3EA33D6A"/>
    <w:multiLevelType w:val="multilevel"/>
    <w:tmpl w:val="671E83FA"/>
    <w:lvl w:ilvl="0">
      <w:start w:val="1"/>
      <w:numFmt w:val="lowerRoman"/>
      <w:lvlText w:val="%1."/>
      <w:lvlJc w:val="left"/>
      <w:pPr>
        <w:ind w:left="435" w:hanging="435"/>
      </w:pPr>
      <w:rPr>
        <w:rFonts w:hint="default"/>
        <w:color w:val="auto"/>
      </w:rPr>
    </w:lvl>
    <w:lvl w:ilvl="1">
      <w:start w:val="9"/>
      <w:numFmt w:val="decimal"/>
      <w:lvlText w:val="%1.%2"/>
      <w:lvlJc w:val="left"/>
      <w:pPr>
        <w:ind w:left="435" w:hanging="435"/>
      </w:pPr>
      <w:rPr>
        <w:rFonts w:hint="default"/>
        <w:color w:val="auto"/>
      </w:rPr>
    </w:lvl>
    <w:lvl w:ilvl="2">
      <w:start w:val="1"/>
      <w:numFmt w:val="decimal"/>
      <w:lvlText w:val="7.9.%3"/>
      <w:lvlJc w:val="left"/>
      <w:pPr>
        <w:ind w:left="720" w:hanging="720"/>
      </w:pPr>
      <w:rPr>
        <w:rFonts w:hint="default"/>
        <w:b w:val="0"/>
        <w:strike w:val="0"/>
        <w:color w:val="auto"/>
        <w:sz w:val="22"/>
        <w:szCs w:val="20"/>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0" w15:restartNumberingAfterBreak="0">
    <w:nsid w:val="40A41C05"/>
    <w:multiLevelType w:val="hybridMultilevel"/>
    <w:tmpl w:val="787833DA"/>
    <w:lvl w:ilvl="0" w:tplc="AC000000">
      <w:start w:val="1"/>
      <w:numFmt w:val="decimal"/>
      <w:lvlText w:val="7.%1"/>
      <w:lvlJc w:val="left"/>
      <w:pPr>
        <w:ind w:left="720" w:hanging="360"/>
      </w:pPr>
      <w:rPr>
        <w:rFonts w:ascii="Times New Roman" w:eastAsia="Times New Roman" w:hAnsi="Times New Roman" w:cs="Times New Roman" w:hint="default"/>
        <w:b w:val="0"/>
        <w:strike w:val="0"/>
        <w:sz w:val="22"/>
        <w:szCs w:val="20"/>
      </w:rPr>
    </w:lvl>
    <w:lvl w:ilvl="1" w:tplc="2A38FF22" w:tentative="1">
      <w:start w:val="1"/>
      <w:numFmt w:val="lowerLetter"/>
      <w:lvlText w:val="%2."/>
      <w:lvlJc w:val="left"/>
      <w:pPr>
        <w:ind w:left="1440" w:hanging="360"/>
      </w:pPr>
    </w:lvl>
    <w:lvl w:ilvl="2" w:tplc="4080CE0E" w:tentative="1">
      <w:start w:val="1"/>
      <w:numFmt w:val="lowerRoman"/>
      <w:lvlText w:val="%3."/>
      <w:lvlJc w:val="right"/>
      <w:pPr>
        <w:ind w:left="2160" w:hanging="180"/>
      </w:pPr>
    </w:lvl>
    <w:lvl w:ilvl="3" w:tplc="89AE58CE" w:tentative="1">
      <w:start w:val="1"/>
      <w:numFmt w:val="decimal"/>
      <w:lvlText w:val="%4."/>
      <w:lvlJc w:val="left"/>
      <w:pPr>
        <w:ind w:left="2880" w:hanging="360"/>
      </w:pPr>
    </w:lvl>
    <w:lvl w:ilvl="4" w:tplc="4CF22D9C" w:tentative="1">
      <w:start w:val="1"/>
      <w:numFmt w:val="lowerLetter"/>
      <w:lvlText w:val="%5."/>
      <w:lvlJc w:val="left"/>
      <w:pPr>
        <w:ind w:left="3600" w:hanging="360"/>
      </w:pPr>
    </w:lvl>
    <w:lvl w:ilvl="5" w:tplc="4644F45A" w:tentative="1">
      <w:start w:val="1"/>
      <w:numFmt w:val="lowerRoman"/>
      <w:lvlText w:val="%6."/>
      <w:lvlJc w:val="right"/>
      <w:pPr>
        <w:ind w:left="4320" w:hanging="180"/>
      </w:pPr>
    </w:lvl>
    <w:lvl w:ilvl="6" w:tplc="B94C0E3A" w:tentative="1">
      <w:start w:val="1"/>
      <w:numFmt w:val="decimal"/>
      <w:lvlText w:val="%7."/>
      <w:lvlJc w:val="left"/>
      <w:pPr>
        <w:ind w:left="5040" w:hanging="360"/>
      </w:pPr>
    </w:lvl>
    <w:lvl w:ilvl="7" w:tplc="20829C32" w:tentative="1">
      <w:start w:val="1"/>
      <w:numFmt w:val="lowerLetter"/>
      <w:lvlText w:val="%8."/>
      <w:lvlJc w:val="left"/>
      <w:pPr>
        <w:ind w:left="5760" w:hanging="360"/>
      </w:pPr>
    </w:lvl>
    <w:lvl w:ilvl="8" w:tplc="C9E27AEC" w:tentative="1">
      <w:start w:val="1"/>
      <w:numFmt w:val="lowerRoman"/>
      <w:lvlText w:val="%9."/>
      <w:lvlJc w:val="right"/>
      <w:pPr>
        <w:ind w:left="6480" w:hanging="180"/>
      </w:pPr>
    </w:lvl>
  </w:abstractNum>
  <w:abstractNum w:abstractNumId="11" w15:restartNumberingAfterBreak="0">
    <w:nsid w:val="43CF0EE4"/>
    <w:multiLevelType w:val="multilevel"/>
    <w:tmpl w:val="8B640256"/>
    <w:lvl w:ilvl="0">
      <w:start w:val="1"/>
      <w:numFmt w:val="decimal"/>
      <w:pStyle w:val="GCC1"/>
      <w:lvlText w:val="%1."/>
      <w:lvlJc w:val="left"/>
      <w:pPr>
        <w:tabs>
          <w:tab w:val="num" w:pos="720"/>
        </w:tabs>
        <w:ind w:left="720" w:hanging="72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decimal"/>
      <w:lvlText w:val="%1.%2"/>
      <w:lvlJc w:val="left"/>
      <w:pPr>
        <w:tabs>
          <w:tab w:val="num" w:pos="1571"/>
        </w:tabs>
        <w:ind w:left="1571" w:hanging="720"/>
      </w:pPr>
      <w:rPr>
        <w:rFonts w:ascii="Times New Roman" w:hAnsi="Times New Roman" w:cs="Times New Roman" w:hint="default"/>
        <w:b w:val="0"/>
        <w:color w:val="auto"/>
        <w:sz w:val="22"/>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2" w15:restartNumberingAfterBreak="0">
    <w:nsid w:val="451F78B9"/>
    <w:multiLevelType w:val="hybridMultilevel"/>
    <w:tmpl w:val="40D6E3D8"/>
    <w:lvl w:ilvl="0" w:tplc="04090011">
      <w:start w:val="1"/>
      <w:numFmt w:val="decimal"/>
      <w:lvlText w:val="%1)"/>
      <w:lvlJc w:val="left"/>
      <w:pPr>
        <w:ind w:left="1287" w:hanging="360"/>
      </w:pPr>
    </w:lvl>
    <w:lvl w:ilvl="1" w:tplc="40090011">
      <w:start w:val="1"/>
      <w:numFmt w:val="decimal"/>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15:restartNumberingAfterBreak="0">
    <w:nsid w:val="45A62B5D"/>
    <w:multiLevelType w:val="hybridMultilevel"/>
    <w:tmpl w:val="DF7414E8"/>
    <w:lvl w:ilvl="0" w:tplc="5E647C54">
      <w:start w:val="1"/>
      <w:numFmt w:val="lowerLetter"/>
      <w:lvlText w:val="%1)"/>
      <w:lvlJc w:val="left"/>
      <w:pPr>
        <w:ind w:left="720" w:hanging="360"/>
      </w:pPr>
      <w:rPr>
        <w:rFonts w:asciiTheme="majorHAnsi" w:hAnsiTheme="majorHAnsi" w:cstheme="maj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777AA3"/>
    <w:multiLevelType w:val="multilevel"/>
    <w:tmpl w:val="4136337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969AE"/>
    <w:multiLevelType w:val="hybridMultilevel"/>
    <w:tmpl w:val="D01A098A"/>
    <w:lvl w:ilvl="0" w:tplc="40090017">
      <w:start w:val="1"/>
      <w:numFmt w:val="lowerLetter"/>
      <w:lvlText w:val="%1)"/>
      <w:lvlJc w:val="left"/>
      <w:pPr>
        <w:ind w:left="360" w:hanging="360"/>
      </w:pPr>
      <w:rPr>
        <w:rFonts w:hint="default"/>
        <w:b w:val="0"/>
        <w:sz w:val="22"/>
        <w:szCs w:val="20"/>
      </w:rPr>
    </w:lvl>
    <w:lvl w:ilvl="1" w:tplc="42AC5638" w:tentative="1">
      <w:start w:val="1"/>
      <w:numFmt w:val="lowerLetter"/>
      <w:lvlText w:val="%2."/>
      <w:lvlJc w:val="left"/>
      <w:pPr>
        <w:ind w:left="1080" w:hanging="360"/>
      </w:pPr>
    </w:lvl>
    <w:lvl w:ilvl="2" w:tplc="1A081C82" w:tentative="1">
      <w:start w:val="1"/>
      <w:numFmt w:val="lowerRoman"/>
      <w:lvlText w:val="%3."/>
      <w:lvlJc w:val="right"/>
      <w:pPr>
        <w:ind w:left="1800" w:hanging="180"/>
      </w:pPr>
    </w:lvl>
    <w:lvl w:ilvl="3" w:tplc="E98053F6" w:tentative="1">
      <w:start w:val="1"/>
      <w:numFmt w:val="decimal"/>
      <w:lvlText w:val="%4."/>
      <w:lvlJc w:val="left"/>
      <w:pPr>
        <w:ind w:left="2520" w:hanging="360"/>
      </w:pPr>
    </w:lvl>
    <w:lvl w:ilvl="4" w:tplc="54803F3E" w:tentative="1">
      <w:start w:val="1"/>
      <w:numFmt w:val="lowerLetter"/>
      <w:lvlText w:val="%5."/>
      <w:lvlJc w:val="left"/>
      <w:pPr>
        <w:ind w:left="3240" w:hanging="360"/>
      </w:pPr>
    </w:lvl>
    <w:lvl w:ilvl="5" w:tplc="954AADDA">
      <w:start w:val="1"/>
      <w:numFmt w:val="lowerRoman"/>
      <w:lvlText w:val="%6."/>
      <w:lvlJc w:val="right"/>
      <w:pPr>
        <w:ind w:left="3960" w:hanging="180"/>
      </w:pPr>
      <w:rPr>
        <w:color w:val="auto"/>
      </w:rPr>
    </w:lvl>
    <w:lvl w:ilvl="6" w:tplc="F5A8E200" w:tentative="1">
      <w:start w:val="1"/>
      <w:numFmt w:val="decimal"/>
      <w:lvlText w:val="%7."/>
      <w:lvlJc w:val="left"/>
      <w:pPr>
        <w:ind w:left="4680" w:hanging="360"/>
      </w:pPr>
    </w:lvl>
    <w:lvl w:ilvl="7" w:tplc="A9C6A3E6" w:tentative="1">
      <w:start w:val="1"/>
      <w:numFmt w:val="lowerLetter"/>
      <w:lvlText w:val="%8."/>
      <w:lvlJc w:val="left"/>
      <w:pPr>
        <w:ind w:left="5400" w:hanging="360"/>
      </w:pPr>
    </w:lvl>
    <w:lvl w:ilvl="8" w:tplc="5B8C68C6" w:tentative="1">
      <w:start w:val="1"/>
      <w:numFmt w:val="lowerRoman"/>
      <w:lvlText w:val="%9."/>
      <w:lvlJc w:val="right"/>
      <w:pPr>
        <w:ind w:left="6120" w:hanging="180"/>
      </w:pPr>
    </w:lvl>
  </w:abstractNum>
  <w:abstractNum w:abstractNumId="16" w15:restartNumberingAfterBreak="0">
    <w:nsid w:val="4BEE32DD"/>
    <w:multiLevelType w:val="hybridMultilevel"/>
    <w:tmpl w:val="8EA270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35FD6"/>
    <w:multiLevelType w:val="hybridMultilevel"/>
    <w:tmpl w:val="60901218"/>
    <w:lvl w:ilvl="0" w:tplc="852A19F0">
      <w:start w:val="1"/>
      <w:numFmt w:val="upperLetter"/>
      <w:pStyle w:val="chandru1"/>
      <w:lvlText w:val="%1."/>
      <w:lvlJc w:val="left"/>
      <w:pPr>
        <w:ind w:left="900" w:hanging="360"/>
      </w:pPr>
      <w:rPr>
        <w:b/>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8" w15:restartNumberingAfterBreak="0">
    <w:nsid w:val="531A4907"/>
    <w:multiLevelType w:val="hybridMultilevel"/>
    <w:tmpl w:val="88582CAC"/>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5BE7768A"/>
    <w:multiLevelType w:val="hybridMultilevel"/>
    <w:tmpl w:val="2A6CECCA"/>
    <w:lvl w:ilvl="0" w:tplc="AE789E60">
      <w:start w:val="1"/>
      <w:numFmt w:val="lowerLetter"/>
      <w:lvlText w:val="%1)"/>
      <w:lvlJc w:val="left"/>
      <w:pPr>
        <w:ind w:left="1146" w:hanging="360"/>
      </w:pPr>
      <w:rPr>
        <w:rFonts w:asciiTheme="majorHAnsi" w:hAnsiTheme="majorHAnsi" w:cstheme="majorHAnsi" w:hint="default"/>
        <w:sz w:val="22"/>
        <w:szCs w:val="2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0" w15:restartNumberingAfterBreak="0">
    <w:nsid w:val="672246FC"/>
    <w:multiLevelType w:val="hybridMultilevel"/>
    <w:tmpl w:val="C4F0A6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81B258C"/>
    <w:multiLevelType w:val="multilevel"/>
    <w:tmpl w:val="5F7CA1F2"/>
    <w:lvl w:ilvl="0">
      <w:start w:val="1"/>
      <w:numFmt w:val="decimal"/>
      <w:lvlText w:val="%1."/>
      <w:lvlJc w:val="left"/>
      <w:pPr>
        <w:tabs>
          <w:tab w:val="num" w:pos="360"/>
        </w:tabs>
        <w:ind w:left="360" w:hanging="360"/>
      </w:pPr>
      <w:rPr>
        <w:rFonts w:hint="default"/>
        <w:b/>
        <w:sz w:val="24"/>
      </w:rPr>
    </w:lvl>
    <w:lvl w:ilvl="1">
      <w:start w:val="1"/>
      <w:numFmt w:val="decimal"/>
      <w:lvlText w:val="%1.%2"/>
      <w:lvlJc w:val="left"/>
      <w:pPr>
        <w:tabs>
          <w:tab w:val="num" w:pos="720"/>
        </w:tabs>
        <w:ind w:left="720" w:hanging="360"/>
      </w:pPr>
      <w:rPr>
        <w:rFonts w:ascii="Arial" w:hAnsi="Arial" w:cs="Arial" w:hint="default"/>
        <w:color w:val="auto"/>
        <w:sz w:val="22"/>
        <w:szCs w:val="22"/>
      </w:rPr>
    </w:lvl>
    <w:lvl w:ilvl="2">
      <w:start w:val="1"/>
      <w:numFmt w:val="decimal"/>
      <w:lvlText w:val="%1.%2.%3"/>
      <w:lvlJc w:val="left"/>
      <w:pPr>
        <w:tabs>
          <w:tab w:val="num" w:pos="720"/>
        </w:tabs>
        <w:ind w:left="720" w:hanging="720"/>
      </w:pPr>
      <w:rPr>
        <w:rFonts w:ascii="Arial" w:hAnsi="Arial" w:cs="Arial" w:hint="default"/>
      </w:rPr>
    </w:lvl>
    <w:lvl w:ilvl="3">
      <w:start w:val="1"/>
      <w:numFmt w:val="decimal"/>
      <w:lvlText w:val="%1.%2.%3.%4"/>
      <w:lvlJc w:val="left"/>
      <w:pPr>
        <w:tabs>
          <w:tab w:val="num" w:pos="720"/>
        </w:tabs>
        <w:ind w:left="720" w:hanging="720"/>
      </w:pPr>
      <w:rPr>
        <w:rFonts w:ascii="Arial" w:hAnsi="Arial" w:cs="Arial" w:hint="default"/>
      </w:rPr>
    </w:lvl>
    <w:lvl w:ilvl="4">
      <w:start w:val="1"/>
      <w:numFmt w:val="decimal"/>
      <w:lvlText w:val="%1.%2.%3.%4.%5"/>
      <w:lvlJc w:val="left"/>
      <w:pPr>
        <w:tabs>
          <w:tab w:val="num" w:pos="1080"/>
        </w:tabs>
        <w:ind w:left="1080" w:hanging="1080"/>
      </w:pPr>
      <w:rPr>
        <w:rFonts w:ascii="Arial" w:hAnsi="Arial" w:cs="Arial" w:hint="default"/>
      </w:rPr>
    </w:lvl>
    <w:lvl w:ilvl="5">
      <w:start w:val="1"/>
      <w:numFmt w:val="decimal"/>
      <w:lvlText w:val="%1.%2.%3.%4.%5.%6"/>
      <w:lvlJc w:val="left"/>
      <w:pPr>
        <w:tabs>
          <w:tab w:val="num" w:pos="1080"/>
        </w:tabs>
        <w:ind w:left="1080" w:hanging="1080"/>
      </w:pPr>
      <w:rPr>
        <w:rFonts w:ascii="Arial" w:hAnsi="Arial" w:cs="Arial" w:hint="default"/>
      </w:rPr>
    </w:lvl>
    <w:lvl w:ilvl="6">
      <w:start w:val="1"/>
      <w:numFmt w:val="decimal"/>
      <w:lvlText w:val="%1.%2.%3.%4.%5.%6.%7"/>
      <w:lvlJc w:val="left"/>
      <w:pPr>
        <w:tabs>
          <w:tab w:val="num" w:pos="1440"/>
        </w:tabs>
        <w:ind w:left="1440" w:hanging="1440"/>
      </w:pPr>
      <w:rPr>
        <w:rFonts w:ascii="Arial" w:hAnsi="Arial" w:cs="Arial" w:hint="default"/>
      </w:rPr>
    </w:lvl>
    <w:lvl w:ilvl="7">
      <w:start w:val="1"/>
      <w:numFmt w:val="decimal"/>
      <w:lvlText w:val="%1.%2.%3.%4.%5.%6.%7.%8"/>
      <w:lvlJc w:val="left"/>
      <w:pPr>
        <w:tabs>
          <w:tab w:val="num" w:pos="1440"/>
        </w:tabs>
        <w:ind w:left="1440" w:hanging="1440"/>
      </w:pPr>
      <w:rPr>
        <w:rFonts w:ascii="Arial" w:hAnsi="Arial" w:cs="Arial" w:hint="default"/>
      </w:rPr>
    </w:lvl>
    <w:lvl w:ilvl="8">
      <w:start w:val="1"/>
      <w:numFmt w:val="decimal"/>
      <w:lvlText w:val="%1.%2.%3.%4.%5.%6.%7.%8.%9"/>
      <w:lvlJc w:val="left"/>
      <w:pPr>
        <w:tabs>
          <w:tab w:val="num" w:pos="1800"/>
        </w:tabs>
        <w:ind w:left="1800" w:hanging="1800"/>
      </w:pPr>
      <w:rPr>
        <w:rFonts w:ascii="Arial" w:hAnsi="Arial" w:cs="Arial" w:hint="default"/>
      </w:rPr>
    </w:lvl>
  </w:abstractNum>
  <w:abstractNum w:abstractNumId="22" w15:restartNumberingAfterBreak="0">
    <w:nsid w:val="68391D60"/>
    <w:multiLevelType w:val="hybridMultilevel"/>
    <w:tmpl w:val="1C02CFB6"/>
    <w:lvl w:ilvl="0" w:tplc="EA78B3EC">
      <w:start w:val="1"/>
      <w:numFmt w:val="lowerLetter"/>
      <w:lvlText w:val="%1)"/>
      <w:lvlJc w:val="left"/>
      <w:pPr>
        <w:ind w:left="720" w:hanging="360"/>
      </w:pPr>
      <w:rPr>
        <w:rFonts w:hint="default"/>
      </w:rPr>
    </w:lvl>
    <w:lvl w:ilvl="1" w:tplc="2ABE3D70">
      <w:start w:val="1"/>
      <w:numFmt w:val="decimal"/>
      <w:lvlText w:val="(%2)"/>
      <w:lvlJc w:val="left"/>
      <w:pPr>
        <w:ind w:left="1500" w:hanging="420"/>
      </w:pPr>
      <w:rPr>
        <w:rFonts w:hint="default"/>
      </w:rPr>
    </w:lvl>
    <w:lvl w:ilvl="2" w:tplc="D610C488" w:tentative="1">
      <w:start w:val="1"/>
      <w:numFmt w:val="lowerRoman"/>
      <w:lvlText w:val="%3."/>
      <w:lvlJc w:val="right"/>
      <w:pPr>
        <w:ind w:left="2160" w:hanging="180"/>
      </w:pPr>
    </w:lvl>
    <w:lvl w:ilvl="3" w:tplc="22F8D5FC" w:tentative="1">
      <w:start w:val="1"/>
      <w:numFmt w:val="decimal"/>
      <w:lvlText w:val="%4."/>
      <w:lvlJc w:val="left"/>
      <w:pPr>
        <w:ind w:left="2880" w:hanging="360"/>
      </w:pPr>
    </w:lvl>
    <w:lvl w:ilvl="4" w:tplc="A5120F36" w:tentative="1">
      <w:start w:val="1"/>
      <w:numFmt w:val="lowerLetter"/>
      <w:lvlText w:val="%5."/>
      <w:lvlJc w:val="left"/>
      <w:pPr>
        <w:ind w:left="3600" w:hanging="360"/>
      </w:pPr>
    </w:lvl>
    <w:lvl w:ilvl="5" w:tplc="00228AC8" w:tentative="1">
      <w:start w:val="1"/>
      <w:numFmt w:val="lowerRoman"/>
      <w:lvlText w:val="%6."/>
      <w:lvlJc w:val="right"/>
      <w:pPr>
        <w:ind w:left="4320" w:hanging="180"/>
      </w:pPr>
    </w:lvl>
    <w:lvl w:ilvl="6" w:tplc="888250C8" w:tentative="1">
      <w:start w:val="1"/>
      <w:numFmt w:val="decimal"/>
      <w:lvlText w:val="%7."/>
      <w:lvlJc w:val="left"/>
      <w:pPr>
        <w:ind w:left="5040" w:hanging="360"/>
      </w:pPr>
    </w:lvl>
    <w:lvl w:ilvl="7" w:tplc="7F484D30" w:tentative="1">
      <w:start w:val="1"/>
      <w:numFmt w:val="lowerLetter"/>
      <w:lvlText w:val="%8."/>
      <w:lvlJc w:val="left"/>
      <w:pPr>
        <w:ind w:left="5760" w:hanging="360"/>
      </w:pPr>
    </w:lvl>
    <w:lvl w:ilvl="8" w:tplc="9DDA3C20" w:tentative="1">
      <w:start w:val="1"/>
      <w:numFmt w:val="lowerRoman"/>
      <w:lvlText w:val="%9."/>
      <w:lvlJc w:val="right"/>
      <w:pPr>
        <w:ind w:left="6480" w:hanging="180"/>
      </w:pPr>
    </w:lvl>
  </w:abstractNum>
  <w:abstractNum w:abstractNumId="23" w15:restartNumberingAfterBreak="0">
    <w:nsid w:val="6E9C35E3"/>
    <w:multiLevelType w:val="multilevel"/>
    <w:tmpl w:val="124A0A2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3990BC7"/>
    <w:multiLevelType w:val="hybridMultilevel"/>
    <w:tmpl w:val="F77271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04860"/>
    <w:multiLevelType w:val="multilevel"/>
    <w:tmpl w:val="986CE55E"/>
    <w:lvl w:ilvl="0">
      <w:start w:val="1"/>
      <w:numFmt w:val="decimal"/>
      <w:lvlText w:val="%1."/>
      <w:lvlJc w:val="left"/>
      <w:pPr>
        <w:ind w:left="435" w:hanging="435"/>
      </w:pPr>
      <w:rPr>
        <w:rFonts w:hint="default"/>
        <w:color w:val="auto"/>
      </w:rPr>
    </w:lvl>
    <w:lvl w:ilvl="1">
      <w:start w:val="3"/>
      <w:numFmt w:val="decimal"/>
      <w:lvlText w:val="%2.1"/>
      <w:lvlJc w:val="left"/>
      <w:pPr>
        <w:ind w:left="435" w:hanging="435"/>
      </w:pPr>
      <w:rPr>
        <w:rFonts w:hint="default"/>
        <w:color w:val="auto"/>
        <w:sz w:val="24"/>
      </w:rPr>
    </w:lvl>
    <w:lvl w:ilvl="2">
      <w:start w:val="1"/>
      <w:numFmt w:val="decimal"/>
      <w:lvlText w:val="%1.%2.%3"/>
      <w:lvlJc w:val="left"/>
      <w:pPr>
        <w:ind w:left="720" w:hanging="720"/>
      </w:pPr>
      <w:rPr>
        <w:rFonts w:ascii="Arial" w:hAnsi="Arial" w:cs="Arial" w:hint="default"/>
        <w:b w:val="0"/>
        <w:color w:val="auto"/>
        <w:sz w:val="20"/>
        <w:szCs w:val="20"/>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7"/>
  </w:num>
  <w:num w:numId="2">
    <w:abstractNumId w:val="20"/>
  </w:num>
  <w:num w:numId="3">
    <w:abstractNumId w:val="11"/>
  </w:num>
  <w:num w:numId="4">
    <w:abstractNumId w:val="8"/>
  </w:num>
  <w:num w:numId="5">
    <w:abstractNumId w:val="15"/>
  </w:num>
  <w:num w:numId="6">
    <w:abstractNumId w:val="10"/>
  </w:num>
  <w:num w:numId="7">
    <w:abstractNumId w:val="24"/>
  </w:num>
  <w:num w:numId="8">
    <w:abstractNumId w:val="16"/>
  </w:num>
  <w:num w:numId="9">
    <w:abstractNumId w:val="21"/>
  </w:num>
  <w:num w:numId="10">
    <w:abstractNumId w:val="22"/>
  </w:num>
  <w:num w:numId="11">
    <w:abstractNumId w:val="19"/>
  </w:num>
  <w:num w:numId="12">
    <w:abstractNumId w:val="9"/>
  </w:num>
  <w:num w:numId="13">
    <w:abstractNumId w:val="6"/>
  </w:num>
  <w:num w:numId="14">
    <w:abstractNumId w:val="0"/>
  </w:num>
  <w:num w:numId="15">
    <w:abstractNumId w:val="13"/>
  </w:num>
  <w:num w:numId="16">
    <w:abstractNumId w:val="5"/>
  </w:num>
  <w:num w:numId="17">
    <w:abstractNumId w:val="4"/>
  </w:num>
  <w:num w:numId="18">
    <w:abstractNumId w:val="1"/>
  </w:num>
  <w:num w:numId="19">
    <w:abstractNumId w:val="7"/>
  </w:num>
  <w:num w:numId="20">
    <w:abstractNumId w:val="12"/>
  </w:num>
  <w:num w:numId="21">
    <w:abstractNumId w:val="2"/>
  </w:num>
  <w:num w:numId="22">
    <w:abstractNumId w:val="18"/>
  </w:num>
  <w:num w:numId="23">
    <w:abstractNumId w:val="25"/>
  </w:num>
  <w:num w:numId="24">
    <w:abstractNumId w:val="14"/>
  </w:num>
  <w:num w:numId="25">
    <w:abstractNumId w:val="23"/>
  </w:num>
  <w:num w:numId="26">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9F7"/>
    <w:rsid w:val="0000251D"/>
    <w:rsid w:val="000030B9"/>
    <w:rsid w:val="00003F33"/>
    <w:rsid w:val="00005F87"/>
    <w:rsid w:val="0001356F"/>
    <w:rsid w:val="00013629"/>
    <w:rsid w:val="00014532"/>
    <w:rsid w:val="00015D84"/>
    <w:rsid w:val="0003791B"/>
    <w:rsid w:val="0004056C"/>
    <w:rsid w:val="000405AE"/>
    <w:rsid w:val="00043C78"/>
    <w:rsid w:val="00050E1E"/>
    <w:rsid w:val="00054667"/>
    <w:rsid w:val="000568EC"/>
    <w:rsid w:val="00060788"/>
    <w:rsid w:val="00060E04"/>
    <w:rsid w:val="00070B62"/>
    <w:rsid w:val="00076F83"/>
    <w:rsid w:val="00083230"/>
    <w:rsid w:val="00083C1B"/>
    <w:rsid w:val="00085FB4"/>
    <w:rsid w:val="00091C6C"/>
    <w:rsid w:val="000961E3"/>
    <w:rsid w:val="000A1A40"/>
    <w:rsid w:val="000A6988"/>
    <w:rsid w:val="000B3A7F"/>
    <w:rsid w:val="000C16BF"/>
    <w:rsid w:val="000C1CD2"/>
    <w:rsid w:val="000C5D65"/>
    <w:rsid w:val="000D03E8"/>
    <w:rsid w:val="000D26C7"/>
    <w:rsid w:val="000D7257"/>
    <w:rsid w:val="000D7940"/>
    <w:rsid w:val="000E1335"/>
    <w:rsid w:val="000E21D4"/>
    <w:rsid w:val="000E5517"/>
    <w:rsid w:val="000F2E88"/>
    <w:rsid w:val="000F30C1"/>
    <w:rsid w:val="000F4132"/>
    <w:rsid w:val="000F5211"/>
    <w:rsid w:val="000F5AB0"/>
    <w:rsid w:val="000F5F44"/>
    <w:rsid w:val="00113F78"/>
    <w:rsid w:val="00117745"/>
    <w:rsid w:val="00120251"/>
    <w:rsid w:val="001241B0"/>
    <w:rsid w:val="00124AC6"/>
    <w:rsid w:val="00135A72"/>
    <w:rsid w:val="00141492"/>
    <w:rsid w:val="001472CB"/>
    <w:rsid w:val="001533FF"/>
    <w:rsid w:val="00156922"/>
    <w:rsid w:val="0015741A"/>
    <w:rsid w:val="001605E3"/>
    <w:rsid w:val="001612F6"/>
    <w:rsid w:val="001614B4"/>
    <w:rsid w:val="00161E83"/>
    <w:rsid w:val="00172054"/>
    <w:rsid w:val="00173E6F"/>
    <w:rsid w:val="00174BA4"/>
    <w:rsid w:val="00175825"/>
    <w:rsid w:val="0018787D"/>
    <w:rsid w:val="001916F3"/>
    <w:rsid w:val="00194A9B"/>
    <w:rsid w:val="001B239B"/>
    <w:rsid w:val="001B5303"/>
    <w:rsid w:val="001C12FA"/>
    <w:rsid w:val="001D55A6"/>
    <w:rsid w:val="001D7B2D"/>
    <w:rsid w:val="001E2D03"/>
    <w:rsid w:val="001E36A4"/>
    <w:rsid w:val="00201552"/>
    <w:rsid w:val="00201AFB"/>
    <w:rsid w:val="00201CC1"/>
    <w:rsid w:val="00205E09"/>
    <w:rsid w:val="00215A9B"/>
    <w:rsid w:val="0022142E"/>
    <w:rsid w:val="00222E49"/>
    <w:rsid w:val="00230069"/>
    <w:rsid w:val="002300E0"/>
    <w:rsid w:val="00230EF4"/>
    <w:rsid w:val="0023114B"/>
    <w:rsid w:val="00231B8B"/>
    <w:rsid w:val="00232F5B"/>
    <w:rsid w:val="00245E29"/>
    <w:rsid w:val="00252F7C"/>
    <w:rsid w:val="00257406"/>
    <w:rsid w:val="0026024E"/>
    <w:rsid w:val="002608A0"/>
    <w:rsid w:val="002615B7"/>
    <w:rsid w:val="002626FA"/>
    <w:rsid w:val="00263A59"/>
    <w:rsid w:val="002649CD"/>
    <w:rsid w:val="0026727E"/>
    <w:rsid w:val="002A02F0"/>
    <w:rsid w:val="002A1703"/>
    <w:rsid w:val="002A2F81"/>
    <w:rsid w:val="002A7436"/>
    <w:rsid w:val="002B243D"/>
    <w:rsid w:val="002B452E"/>
    <w:rsid w:val="002B600E"/>
    <w:rsid w:val="002B6838"/>
    <w:rsid w:val="002B75AE"/>
    <w:rsid w:val="002C1237"/>
    <w:rsid w:val="002C72C4"/>
    <w:rsid w:val="002D0FF2"/>
    <w:rsid w:val="002D346B"/>
    <w:rsid w:val="002D4925"/>
    <w:rsid w:val="002D66BA"/>
    <w:rsid w:val="002D6ADF"/>
    <w:rsid w:val="002D7934"/>
    <w:rsid w:val="002E5019"/>
    <w:rsid w:val="002F1423"/>
    <w:rsid w:val="00302114"/>
    <w:rsid w:val="00310483"/>
    <w:rsid w:val="003147D3"/>
    <w:rsid w:val="00315D4E"/>
    <w:rsid w:val="00316028"/>
    <w:rsid w:val="003170BE"/>
    <w:rsid w:val="003226E5"/>
    <w:rsid w:val="003229C6"/>
    <w:rsid w:val="00326B26"/>
    <w:rsid w:val="00327B4C"/>
    <w:rsid w:val="00331CA5"/>
    <w:rsid w:val="00332A07"/>
    <w:rsid w:val="00333023"/>
    <w:rsid w:val="0033482D"/>
    <w:rsid w:val="003459C9"/>
    <w:rsid w:val="003508E3"/>
    <w:rsid w:val="003524EB"/>
    <w:rsid w:val="00361989"/>
    <w:rsid w:val="0037405F"/>
    <w:rsid w:val="0038186C"/>
    <w:rsid w:val="003866B3"/>
    <w:rsid w:val="00397D5B"/>
    <w:rsid w:val="003A0F8F"/>
    <w:rsid w:val="003A7E78"/>
    <w:rsid w:val="003B0A50"/>
    <w:rsid w:val="003B0DC9"/>
    <w:rsid w:val="003B3303"/>
    <w:rsid w:val="003B411A"/>
    <w:rsid w:val="003B5AD1"/>
    <w:rsid w:val="003C7F48"/>
    <w:rsid w:val="003D3E95"/>
    <w:rsid w:val="003E2FB9"/>
    <w:rsid w:val="003E4072"/>
    <w:rsid w:val="003E40E1"/>
    <w:rsid w:val="003F7EAA"/>
    <w:rsid w:val="0040124E"/>
    <w:rsid w:val="00406527"/>
    <w:rsid w:val="00411493"/>
    <w:rsid w:val="00415F67"/>
    <w:rsid w:val="00416C83"/>
    <w:rsid w:val="00417027"/>
    <w:rsid w:val="00417185"/>
    <w:rsid w:val="0042251B"/>
    <w:rsid w:val="00423275"/>
    <w:rsid w:val="0042427B"/>
    <w:rsid w:val="00425E09"/>
    <w:rsid w:val="00425F84"/>
    <w:rsid w:val="00426465"/>
    <w:rsid w:val="004264AE"/>
    <w:rsid w:val="00434253"/>
    <w:rsid w:val="00442768"/>
    <w:rsid w:val="004464DA"/>
    <w:rsid w:val="00446D72"/>
    <w:rsid w:val="00455C9B"/>
    <w:rsid w:val="0046354C"/>
    <w:rsid w:val="0046459A"/>
    <w:rsid w:val="0046735F"/>
    <w:rsid w:val="004702E2"/>
    <w:rsid w:val="00484FFF"/>
    <w:rsid w:val="004866BF"/>
    <w:rsid w:val="00486E80"/>
    <w:rsid w:val="0048753F"/>
    <w:rsid w:val="004A2D96"/>
    <w:rsid w:val="004B2BEE"/>
    <w:rsid w:val="004B3579"/>
    <w:rsid w:val="004B5C36"/>
    <w:rsid w:val="004C3A14"/>
    <w:rsid w:val="004C6DF0"/>
    <w:rsid w:val="004C7CD3"/>
    <w:rsid w:val="004E6CF5"/>
    <w:rsid w:val="004E6D1A"/>
    <w:rsid w:val="004F0987"/>
    <w:rsid w:val="004F0AD7"/>
    <w:rsid w:val="004F4B2F"/>
    <w:rsid w:val="004F4C5E"/>
    <w:rsid w:val="005039D5"/>
    <w:rsid w:val="005049C8"/>
    <w:rsid w:val="00510EE9"/>
    <w:rsid w:val="00513D19"/>
    <w:rsid w:val="00515225"/>
    <w:rsid w:val="00515AE3"/>
    <w:rsid w:val="005348E9"/>
    <w:rsid w:val="00535EFD"/>
    <w:rsid w:val="00536D4A"/>
    <w:rsid w:val="00540D03"/>
    <w:rsid w:val="00541687"/>
    <w:rsid w:val="00541E6B"/>
    <w:rsid w:val="005502D5"/>
    <w:rsid w:val="00556368"/>
    <w:rsid w:val="005567A8"/>
    <w:rsid w:val="005567D0"/>
    <w:rsid w:val="005613FC"/>
    <w:rsid w:val="005620A5"/>
    <w:rsid w:val="00562FA5"/>
    <w:rsid w:val="0056464B"/>
    <w:rsid w:val="005652E3"/>
    <w:rsid w:val="005674F7"/>
    <w:rsid w:val="00567735"/>
    <w:rsid w:val="0057185D"/>
    <w:rsid w:val="0057456A"/>
    <w:rsid w:val="00580A5C"/>
    <w:rsid w:val="0058119B"/>
    <w:rsid w:val="005823CB"/>
    <w:rsid w:val="00586FFC"/>
    <w:rsid w:val="00595590"/>
    <w:rsid w:val="005955F2"/>
    <w:rsid w:val="005A3CBC"/>
    <w:rsid w:val="005A3D3B"/>
    <w:rsid w:val="005A4EEA"/>
    <w:rsid w:val="005A61BF"/>
    <w:rsid w:val="005B595B"/>
    <w:rsid w:val="005D0C9F"/>
    <w:rsid w:val="005D317E"/>
    <w:rsid w:val="005D48F8"/>
    <w:rsid w:val="005D5D77"/>
    <w:rsid w:val="005D68FE"/>
    <w:rsid w:val="005F16F6"/>
    <w:rsid w:val="005F3A3F"/>
    <w:rsid w:val="006074AD"/>
    <w:rsid w:val="00613ED8"/>
    <w:rsid w:val="0061491D"/>
    <w:rsid w:val="006161C6"/>
    <w:rsid w:val="006204EA"/>
    <w:rsid w:val="00623ADA"/>
    <w:rsid w:val="00625120"/>
    <w:rsid w:val="0064731A"/>
    <w:rsid w:val="00650061"/>
    <w:rsid w:val="00656BC9"/>
    <w:rsid w:val="00656D07"/>
    <w:rsid w:val="00657EE2"/>
    <w:rsid w:val="0066073D"/>
    <w:rsid w:val="006625F9"/>
    <w:rsid w:val="00662EDE"/>
    <w:rsid w:val="00664C86"/>
    <w:rsid w:val="0067005A"/>
    <w:rsid w:val="0067050F"/>
    <w:rsid w:val="00673024"/>
    <w:rsid w:val="00676F35"/>
    <w:rsid w:val="006772AD"/>
    <w:rsid w:val="00691511"/>
    <w:rsid w:val="006945D2"/>
    <w:rsid w:val="00694CF1"/>
    <w:rsid w:val="006967C7"/>
    <w:rsid w:val="006A122E"/>
    <w:rsid w:val="006A44FF"/>
    <w:rsid w:val="006A7AF9"/>
    <w:rsid w:val="006B45C5"/>
    <w:rsid w:val="006B545C"/>
    <w:rsid w:val="006C1806"/>
    <w:rsid w:val="006C4A5B"/>
    <w:rsid w:val="006C4EDA"/>
    <w:rsid w:val="006C52BD"/>
    <w:rsid w:val="006C729F"/>
    <w:rsid w:val="006D34A6"/>
    <w:rsid w:val="006D4154"/>
    <w:rsid w:val="006D6C1A"/>
    <w:rsid w:val="006D7BC1"/>
    <w:rsid w:val="006E0C23"/>
    <w:rsid w:val="006E6902"/>
    <w:rsid w:val="006F0406"/>
    <w:rsid w:val="006F359B"/>
    <w:rsid w:val="006F64EF"/>
    <w:rsid w:val="006F74E7"/>
    <w:rsid w:val="00703221"/>
    <w:rsid w:val="00705CF6"/>
    <w:rsid w:val="0070721B"/>
    <w:rsid w:val="007102F2"/>
    <w:rsid w:val="007135C9"/>
    <w:rsid w:val="00713868"/>
    <w:rsid w:val="00724EA4"/>
    <w:rsid w:val="00726642"/>
    <w:rsid w:val="00732D4F"/>
    <w:rsid w:val="0073426E"/>
    <w:rsid w:val="00740CE2"/>
    <w:rsid w:val="0074374A"/>
    <w:rsid w:val="00743FFD"/>
    <w:rsid w:val="00744483"/>
    <w:rsid w:val="00746364"/>
    <w:rsid w:val="00753E8E"/>
    <w:rsid w:val="00755A6D"/>
    <w:rsid w:val="00756BF0"/>
    <w:rsid w:val="007573D5"/>
    <w:rsid w:val="00767E8A"/>
    <w:rsid w:val="00772C90"/>
    <w:rsid w:val="00772CB1"/>
    <w:rsid w:val="007775D8"/>
    <w:rsid w:val="00781454"/>
    <w:rsid w:val="00782561"/>
    <w:rsid w:val="007873EE"/>
    <w:rsid w:val="00787406"/>
    <w:rsid w:val="007928BA"/>
    <w:rsid w:val="007A2804"/>
    <w:rsid w:val="007A3BCE"/>
    <w:rsid w:val="007A3E02"/>
    <w:rsid w:val="007A41B3"/>
    <w:rsid w:val="007A46F6"/>
    <w:rsid w:val="007A4DC4"/>
    <w:rsid w:val="007A6D7C"/>
    <w:rsid w:val="007A7136"/>
    <w:rsid w:val="007A75FF"/>
    <w:rsid w:val="007A7AC3"/>
    <w:rsid w:val="007B1750"/>
    <w:rsid w:val="007B1751"/>
    <w:rsid w:val="007B17CD"/>
    <w:rsid w:val="007B350E"/>
    <w:rsid w:val="007C0CD2"/>
    <w:rsid w:val="007C5019"/>
    <w:rsid w:val="007C5325"/>
    <w:rsid w:val="007C7C44"/>
    <w:rsid w:val="007D0E8C"/>
    <w:rsid w:val="007D2A68"/>
    <w:rsid w:val="007D4E81"/>
    <w:rsid w:val="007D6F3D"/>
    <w:rsid w:val="007E06F0"/>
    <w:rsid w:val="007E1987"/>
    <w:rsid w:val="007E1EE3"/>
    <w:rsid w:val="007E1F46"/>
    <w:rsid w:val="007E4B59"/>
    <w:rsid w:val="007E5949"/>
    <w:rsid w:val="007F546E"/>
    <w:rsid w:val="008054A3"/>
    <w:rsid w:val="00810507"/>
    <w:rsid w:val="00816A54"/>
    <w:rsid w:val="00816E44"/>
    <w:rsid w:val="008211E6"/>
    <w:rsid w:val="008212C4"/>
    <w:rsid w:val="00822D8D"/>
    <w:rsid w:val="00824A9B"/>
    <w:rsid w:val="00830294"/>
    <w:rsid w:val="008312D0"/>
    <w:rsid w:val="00832B70"/>
    <w:rsid w:val="00836F98"/>
    <w:rsid w:val="00837351"/>
    <w:rsid w:val="00840605"/>
    <w:rsid w:val="00842518"/>
    <w:rsid w:val="0084709D"/>
    <w:rsid w:val="00847A51"/>
    <w:rsid w:val="00851084"/>
    <w:rsid w:val="008515B8"/>
    <w:rsid w:val="00851CF5"/>
    <w:rsid w:val="0085346F"/>
    <w:rsid w:val="00854B99"/>
    <w:rsid w:val="00861836"/>
    <w:rsid w:val="00863257"/>
    <w:rsid w:val="0087320F"/>
    <w:rsid w:val="00881636"/>
    <w:rsid w:val="00882B0F"/>
    <w:rsid w:val="00883021"/>
    <w:rsid w:val="0088454F"/>
    <w:rsid w:val="00886DBB"/>
    <w:rsid w:val="0089086A"/>
    <w:rsid w:val="0089144C"/>
    <w:rsid w:val="00892F61"/>
    <w:rsid w:val="008B0ECB"/>
    <w:rsid w:val="008C0D42"/>
    <w:rsid w:val="008C5316"/>
    <w:rsid w:val="008D5E0C"/>
    <w:rsid w:val="008E1BAC"/>
    <w:rsid w:val="008E543E"/>
    <w:rsid w:val="008E5C08"/>
    <w:rsid w:val="008E6671"/>
    <w:rsid w:val="008F237C"/>
    <w:rsid w:val="008F2EF6"/>
    <w:rsid w:val="008F5507"/>
    <w:rsid w:val="00904157"/>
    <w:rsid w:val="009110EC"/>
    <w:rsid w:val="00912C60"/>
    <w:rsid w:val="0091567D"/>
    <w:rsid w:val="00917377"/>
    <w:rsid w:val="00930A4D"/>
    <w:rsid w:val="00931590"/>
    <w:rsid w:val="009352C1"/>
    <w:rsid w:val="00937FE7"/>
    <w:rsid w:val="00940E87"/>
    <w:rsid w:val="009445CD"/>
    <w:rsid w:val="009465F4"/>
    <w:rsid w:val="00951FDE"/>
    <w:rsid w:val="009528E4"/>
    <w:rsid w:val="00957057"/>
    <w:rsid w:val="00966341"/>
    <w:rsid w:val="009666CF"/>
    <w:rsid w:val="00967682"/>
    <w:rsid w:val="00973390"/>
    <w:rsid w:val="0097549F"/>
    <w:rsid w:val="009779B3"/>
    <w:rsid w:val="00992133"/>
    <w:rsid w:val="00995349"/>
    <w:rsid w:val="009A166C"/>
    <w:rsid w:val="009A3CE3"/>
    <w:rsid w:val="009A690F"/>
    <w:rsid w:val="009B0C03"/>
    <w:rsid w:val="009B4B1E"/>
    <w:rsid w:val="009B4D87"/>
    <w:rsid w:val="009B5A4D"/>
    <w:rsid w:val="009C42E1"/>
    <w:rsid w:val="009C64FC"/>
    <w:rsid w:val="009D2019"/>
    <w:rsid w:val="009D24E1"/>
    <w:rsid w:val="009D43B2"/>
    <w:rsid w:val="009E2FF9"/>
    <w:rsid w:val="009E5284"/>
    <w:rsid w:val="009E5F37"/>
    <w:rsid w:val="009F3EEF"/>
    <w:rsid w:val="00A03009"/>
    <w:rsid w:val="00A06D93"/>
    <w:rsid w:val="00A11127"/>
    <w:rsid w:val="00A13457"/>
    <w:rsid w:val="00A1670E"/>
    <w:rsid w:val="00A168C4"/>
    <w:rsid w:val="00A209CB"/>
    <w:rsid w:val="00A20E3C"/>
    <w:rsid w:val="00A2369B"/>
    <w:rsid w:val="00A25735"/>
    <w:rsid w:val="00A30958"/>
    <w:rsid w:val="00A3224E"/>
    <w:rsid w:val="00A331D5"/>
    <w:rsid w:val="00A33425"/>
    <w:rsid w:val="00A34842"/>
    <w:rsid w:val="00A40BFE"/>
    <w:rsid w:val="00A43AD6"/>
    <w:rsid w:val="00A57DE1"/>
    <w:rsid w:val="00A61C5D"/>
    <w:rsid w:val="00A62D29"/>
    <w:rsid w:val="00A654DA"/>
    <w:rsid w:val="00A752D1"/>
    <w:rsid w:val="00A80685"/>
    <w:rsid w:val="00A82A9F"/>
    <w:rsid w:val="00A8321B"/>
    <w:rsid w:val="00A9010D"/>
    <w:rsid w:val="00A91941"/>
    <w:rsid w:val="00A928D0"/>
    <w:rsid w:val="00A938E0"/>
    <w:rsid w:val="00AB0ABB"/>
    <w:rsid w:val="00AB10C3"/>
    <w:rsid w:val="00AC2C48"/>
    <w:rsid w:val="00AC68C9"/>
    <w:rsid w:val="00AD3003"/>
    <w:rsid w:val="00AD6CDF"/>
    <w:rsid w:val="00AE3781"/>
    <w:rsid w:val="00AE3E06"/>
    <w:rsid w:val="00AE4A3B"/>
    <w:rsid w:val="00AF2ACC"/>
    <w:rsid w:val="00AF2F0B"/>
    <w:rsid w:val="00B04843"/>
    <w:rsid w:val="00B06362"/>
    <w:rsid w:val="00B20691"/>
    <w:rsid w:val="00B211D8"/>
    <w:rsid w:val="00B21B96"/>
    <w:rsid w:val="00B2314A"/>
    <w:rsid w:val="00B30FE3"/>
    <w:rsid w:val="00B31149"/>
    <w:rsid w:val="00B36EDC"/>
    <w:rsid w:val="00B407B6"/>
    <w:rsid w:val="00B41D41"/>
    <w:rsid w:val="00B46E76"/>
    <w:rsid w:val="00B54562"/>
    <w:rsid w:val="00B63F61"/>
    <w:rsid w:val="00B74097"/>
    <w:rsid w:val="00B7499A"/>
    <w:rsid w:val="00B76864"/>
    <w:rsid w:val="00B80B84"/>
    <w:rsid w:val="00B8657B"/>
    <w:rsid w:val="00B9279C"/>
    <w:rsid w:val="00B97A96"/>
    <w:rsid w:val="00BA7DE4"/>
    <w:rsid w:val="00BB19F5"/>
    <w:rsid w:val="00BB5817"/>
    <w:rsid w:val="00BB6335"/>
    <w:rsid w:val="00BC2877"/>
    <w:rsid w:val="00BC29F4"/>
    <w:rsid w:val="00BC3496"/>
    <w:rsid w:val="00BD0C69"/>
    <w:rsid w:val="00BD0E5E"/>
    <w:rsid w:val="00BD1ED2"/>
    <w:rsid w:val="00BD5B2B"/>
    <w:rsid w:val="00BD62D0"/>
    <w:rsid w:val="00BD77B1"/>
    <w:rsid w:val="00BE162E"/>
    <w:rsid w:val="00BE22D4"/>
    <w:rsid w:val="00BE6ACE"/>
    <w:rsid w:val="00BE6E16"/>
    <w:rsid w:val="00BF067E"/>
    <w:rsid w:val="00BF21BF"/>
    <w:rsid w:val="00BF291B"/>
    <w:rsid w:val="00C018F3"/>
    <w:rsid w:val="00C02A47"/>
    <w:rsid w:val="00C12381"/>
    <w:rsid w:val="00C134AA"/>
    <w:rsid w:val="00C2105D"/>
    <w:rsid w:val="00C23F09"/>
    <w:rsid w:val="00C251A0"/>
    <w:rsid w:val="00C26180"/>
    <w:rsid w:val="00C3179A"/>
    <w:rsid w:val="00C33BBF"/>
    <w:rsid w:val="00C34E17"/>
    <w:rsid w:val="00C378A1"/>
    <w:rsid w:val="00C40037"/>
    <w:rsid w:val="00C4182E"/>
    <w:rsid w:val="00C501A2"/>
    <w:rsid w:val="00C56E08"/>
    <w:rsid w:val="00C64BC1"/>
    <w:rsid w:val="00C75D97"/>
    <w:rsid w:val="00C80884"/>
    <w:rsid w:val="00C83E00"/>
    <w:rsid w:val="00C85BCF"/>
    <w:rsid w:val="00C8740C"/>
    <w:rsid w:val="00C87844"/>
    <w:rsid w:val="00C95973"/>
    <w:rsid w:val="00C97719"/>
    <w:rsid w:val="00C97F2D"/>
    <w:rsid w:val="00CA031C"/>
    <w:rsid w:val="00CA0F7A"/>
    <w:rsid w:val="00CA475A"/>
    <w:rsid w:val="00CB75E1"/>
    <w:rsid w:val="00CC3913"/>
    <w:rsid w:val="00CC3B9B"/>
    <w:rsid w:val="00CD1CB2"/>
    <w:rsid w:val="00CD3B5B"/>
    <w:rsid w:val="00CD51FC"/>
    <w:rsid w:val="00CE000A"/>
    <w:rsid w:val="00CE3BAF"/>
    <w:rsid w:val="00CE5B12"/>
    <w:rsid w:val="00CE7D0C"/>
    <w:rsid w:val="00CF02C9"/>
    <w:rsid w:val="00CF0609"/>
    <w:rsid w:val="00CF1372"/>
    <w:rsid w:val="00CF1DAA"/>
    <w:rsid w:val="00CF1FF0"/>
    <w:rsid w:val="00CF3556"/>
    <w:rsid w:val="00CF44B7"/>
    <w:rsid w:val="00D05861"/>
    <w:rsid w:val="00D10E6C"/>
    <w:rsid w:val="00D11A54"/>
    <w:rsid w:val="00D1283F"/>
    <w:rsid w:val="00D140B5"/>
    <w:rsid w:val="00D15016"/>
    <w:rsid w:val="00D213F2"/>
    <w:rsid w:val="00D217A7"/>
    <w:rsid w:val="00D23107"/>
    <w:rsid w:val="00D238C5"/>
    <w:rsid w:val="00D31DA5"/>
    <w:rsid w:val="00D33609"/>
    <w:rsid w:val="00D4697E"/>
    <w:rsid w:val="00D47969"/>
    <w:rsid w:val="00D514FE"/>
    <w:rsid w:val="00D5179E"/>
    <w:rsid w:val="00D609F7"/>
    <w:rsid w:val="00D6657C"/>
    <w:rsid w:val="00D66F3A"/>
    <w:rsid w:val="00D70A3E"/>
    <w:rsid w:val="00D73E0F"/>
    <w:rsid w:val="00D74668"/>
    <w:rsid w:val="00D9099F"/>
    <w:rsid w:val="00D91C13"/>
    <w:rsid w:val="00D92BCA"/>
    <w:rsid w:val="00D935B4"/>
    <w:rsid w:val="00D94E74"/>
    <w:rsid w:val="00DB0CFC"/>
    <w:rsid w:val="00DB5D4A"/>
    <w:rsid w:val="00DC00CB"/>
    <w:rsid w:val="00DC4D40"/>
    <w:rsid w:val="00DD0588"/>
    <w:rsid w:val="00DE2FD2"/>
    <w:rsid w:val="00DE4798"/>
    <w:rsid w:val="00DE6B80"/>
    <w:rsid w:val="00DF22C8"/>
    <w:rsid w:val="00DF5AF5"/>
    <w:rsid w:val="00E02557"/>
    <w:rsid w:val="00E061B4"/>
    <w:rsid w:val="00E06A27"/>
    <w:rsid w:val="00E12624"/>
    <w:rsid w:val="00E13229"/>
    <w:rsid w:val="00E14FFB"/>
    <w:rsid w:val="00E4135A"/>
    <w:rsid w:val="00E45D4C"/>
    <w:rsid w:val="00E468D2"/>
    <w:rsid w:val="00E468F1"/>
    <w:rsid w:val="00E46C16"/>
    <w:rsid w:val="00E55A0B"/>
    <w:rsid w:val="00E6413B"/>
    <w:rsid w:val="00E652E3"/>
    <w:rsid w:val="00E7031A"/>
    <w:rsid w:val="00E71A68"/>
    <w:rsid w:val="00E736BB"/>
    <w:rsid w:val="00E73B42"/>
    <w:rsid w:val="00E76FFC"/>
    <w:rsid w:val="00E77F60"/>
    <w:rsid w:val="00E815DB"/>
    <w:rsid w:val="00E866E4"/>
    <w:rsid w:val="00E938C2"/>
    <w:rsid w:val="00E94B75"/>
    <w:rsid w:val="00E95134"/>
    <w:rsid w:val="00E95781"/>
    <w:rsid w:val="00E95F06"/>
    <w:rsid w:val="00EA07EB"/>
    <w:rsid w:val="00EA3F12"/>
    <w:rsid w:val="00EA42AA"/>
    <w:rsid w:val="00EA6490"/>
    <w:rsid w:val="00EA7685"/>
    <w:rsid w:val="00EB3C91"/>
    <w:rsid w:val="00EB4AEE"/>
    <w:rsid w:val="00EB4F1D"/>
    <w:rsid w:val="00EB5358"/>
    <w:rsid w:val="00EB56EA"/>
    <w:rsid w:val="00EC078B"/>
    <w:rsid w:val="00EC126B"/>
    <w:rsid w:val="00EC151E"/>
    <w:rsid w:val="00EC299B"/>
    <w:rsid w:val="00EC54F9"/>
    <w:rsid w:val="00ED0BFF"/>
    <w:rsid w:val="00ED461C"/>
    <w:rsid w:val="00ED6CE9"/>
    <w:rsid w:val="00EF5DFD"/>
    <w:rsid w:val="00F00543"/>
    <w:rsid w:val="00F0732A"/>
    <w:rsid w:val="00F149E7"/>
    <w:rsid w:val="00F16DE0"/>
    <w:rsid w:val="00F176F7"/>
    <w:rsid w:val="00F207B8"/>
    <w:rsid w:val="00F20A02"/>
    <w:rsid w:val="00F26C26"/>
    <w:rsid w:val="00F342BE"/>
    <w:rsid w:val="00F34C7F"/>
    <w:rsid w:val="00F3539B"/>
    <w:rsid w:val="00F371D4"/>
    <w:rsid w:val="00F414D7"/>
    <w:rsid w:val="00F41BE5"/>
    <w:rsid w:val="00F42EFA"/>
    <w:rsid w:val="00F436BD"/>
    <w:rsid w:val="00F44387"/>
    <w:rsid w:val="00F467B4"/>
    <w:rsid w:val="00F5025F"/>
    <w:rsid w:val="00F508F0"/>
    <w:rsid w:val="00F53068"/>
    <w:rsid w:val="00F55F71"/>
    <w:rsid w:val="00F641E4"/>
    <w:rsid w:val="00F76C20"/>
    <w:rsid w:val="00F80665"/>
    <w:rsid w:val="00F82345"/>
    <w:rsid w:val="00F94AB7"/>
    <w:rsid w:val="00F94F64"/>
    <w:rsid w:val="00FB4044"/>
    <w:rsid w:val="00FB52ED"/>
    <w:rsid w:val="00FC0EEE"/>
    <w:rsid w:val="00FC3AB5"/>
    <w:rsid w:val="00FC5ED1"/>
    <w:rsid w:val="00FC6066"/>
    <w:rsid w:val="00FC6F4D"/>
    <w:rsid w:val="00FD06E9"/>
    <w:rsid w:val="00FD2DCC"/>
    <w:rsid w:val="00FD4634"/>
    <w:rsid w:val="00FD7317"/>
    <w:rsid w:val="00FD74BD"/>
    <w:rsid w:val="00FD79A3"/>
    <w:rsid w:val="00FE0A86"/>
    <w:rsid w:val="00FE0CBB"/>
    <w:rsid w:val="00FE1BC1"/>
    <w:rsid w:val="00FE285C"/>
    <w:rsid w:val="00FE65F5"/>
    <w:rsid w:val="00FF0B58"/>
    <w:rsid w:val="00FF7B0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D75013"/>
  <w15:docId w15:val="{A495A202-6A9E-4FF5-99C0-7E4BE2EFB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3009"/>
    <w:pPr>
      <w:spacing w:after="0" w:line="240" w:lineRule="auto"/>
    </w:pPr>
    <w:rPr>
      <w:rFonts w:ascii="Arial" w:eastAsia="Times New Roman" w:hAnsi="Arial" w:cs="Arial"/>
      <w:sz w:val="20"/>
      <w:szCs w:val="20"/>
      <w:lang w:val="en-US"/>
    </w:rPr>
  </w:style>
  <w:style w:type="paragraph" w:styleId="Heading1">
    <w:name w:val="heading 1"/>
    <w:basedOn w:val="Normal"/>
    <w:next w:val="Normal"/>
    <w:link w:val="Heading1Char"/>
    <w:uiPriority w:val="9"/>
    <w:qFormat/>
    <w:rsid w:val="00083C1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83C1B"/>
    <w:pPr>
      <w:keepNext/>
      <w:keepLines/>
      <w:spacing w:before="40"/>
      <w:outlineLvl w:val="1"/>
    </w:pPr>
    <w:rPr>
      <w:rFonts w:eastAsiaTheme="majorEastAsia" w:cstheme="majorBidi"/>
      <w:b/>
      <w:sz w:val="24"/>
      <w:szCs w:val="26"/>
    </w:rPr>
  </w:style>
  <w:style w:type="paragraph" w:styleId="Heading9">
    <w:name w:val="heading 9"/>
    <w:basedOn w:val="Normal"/>
    <w:next w:val="Normal"/>
    <w:link w:val="Heading9Char"/>
    <w:qFormat/>
    <w:rsid w:val="00411493"/>
    <w:pPr>
      <w:spacing w:before="240" w:after="60"/>
      <w:outlineLvl w:val="8"/>
    </w:pPr>
    <w:rPr>
      <w:w w:val="1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609F7"/>
    <w:pPr>
      <w:tabs>
        <w:tab w:val="center" w:pos="4513"/>
        <w:tab w:val="right" w:pos="9026"/>
      </w:tabs>
    </w:pPr>
  </w:style>
  <w:style w:type="character" w:customStyle="1" w:styleId="HeaderChar">
    <w:name w:val="Header Char"/>
    <w:basedOn w:val="DefaultParagraphFont"/>
    <w:link w:val="Header"/>
    <w:uiPriority w:val="99"/>
    <w:rsid w:val="00D609F7"/>
  </w:style>
  <w:style w:type="paragraph" w:styleId="Footer">
    <w:name w:val="footer"/>
    <w:basedOn w:val="Normal"/>
    <w:link w:val="FooterChar"/>
    <w:uiPriority w:val="99"/>
    <w:unhideWhenUsed/>
    <w:qFormat/>
    <w:rsid w:val="00D609F7"/>
    <w:pPr>
      <w:tabs>
        <w:tab w:val="center" w:pos="4513"/>
        <w:tab w:val="right" w:pos="9026"/>
      </w:tabs>
    </w:pPr>
  </w:style>
  <w:style w:type="character" w:customStyle="1" w:styleId="FooterChar">
    <w:name w:val="Footer Char"/>
    <w:basedOn w:val="DefaultParagraphFont"/>
    <w:link w:val="Footer"/>
    <w:uiPriority w:val="99"/>
    <w:qFormat/>
    <w:rsid w:val="00D609F7"/>
  </w:style>
  <w:style w:type="table" w:styleId="TableGrid">
    <w:name w:val="Table Grid"/>
    <w:basedOn w:val="TableNormal"/>
    <w:uiPriority w:val="59"/>
    <w:qFormat/>
    <w:rsid w:val="00BC29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qFormat/>
    <w:rsid w:val="00A03009"/>
    <w:pPr>
      <w:spacing w:after="120" w:line="480" w:lineRule="auto"/>
      <w:ind w:left="360"/>
    </w:pPr>
    <w:rPr>
      <w:rFonts w:ascii="Times New Roman" w:hAnsi="Times New Roman"/>
      <w:w w:val="115"/>
      <w:sz w:val="26"/>
    </w:rPr>
  </w:style>
  <w:style w:type="character" w:customStyle="1" w:styleId="BodyTextIndent2Char">
    <w:name w:val="Body Text Indent 2 Char"/>
    <w:basedOn w:val="DefaultParagraphFont"/>
    <w:link w:val="BodyTextIndent2"/>
    <w:qFormat/>
    <w:rsid w:val="00A03009"/>
    <w:rPr>
      <w:rFonts w:ascii="Times New Roman" w:eastAsia="Times New Roman" w:hAnsi="Times New Roman" w:cs="Arial"/>
      <w:w w:val="115"/>
      <w:sz w:val="26"/>
      <w:szCs w:val="20"/>
      <w:lang w:val="en-US"/>
    </w:rPr>
  </w:style>
  <w:style w:type="character" w:styleId="Hyperlink">
    <w:name w:val="Hyperlink"/>
    <w:uiPriority w:val="99"/>
    <w:qFormat/>
    <w:rsid w:val="00782561"/>
    <w:rPr>
      <w:color w:val="0000FF"/>
      <w:u w:val="single"/>
    </w:rPr>
  </w:style>
  <w:style w:type="paragraph" w:styleId="ListParagraph">
    <w:name w:val="List Paragraph"/>
    <w:basedOn w:val="Normal"/>
    <w:link w:val="ListParagraphChar"/>
    <w:uiPriority w:val="34"/>
    <w:qFormat/>
    <w:rsid w:val="00782561"/>
    <w:pPr>
      <w:ind w:left="720"/>
    </w:pPr>
    <w:rPr>
      <w:rFonts w:ascii="Times New Roman" w:hAnsi="Times New Roman"/>
      <w:w w:val="115"/>
      <w:sz w:val="26"/>
    </w:rPr>
  </w:style>
  <w:style w:type="character" w:customStyle="1" w:styleId="ListParagraphChar">
    <w:name w:val="List Paragraph Char"/>
    <w:link w:val="ListParagraph"/>
    <w:uiPriority w:val="34"/>
    <w:qFormat/>
    <w:locked/>
    <w:rsid w:val="00782561"/>
    <w:rPr>
      <w:rFonts w:ascii="Times New Roman" w:eastAsia="Times New Roman" w:hAnsi="Times New Roman" w:cs="Arial"/>
      <w:w w:val="115"/>
      <w:sz w:val="26"/>
      <w:szCs w:val="20"/>
      <w:lang w:val="en-US"/>
    </w:rPr>
  </w:style>
  <w:style w:type="character" w:customStyle="1" w:styleId="Heading9Char">
    <w:name w:val="Heading 9 Char"/>
    <w:basedOn w:val="DefaultParagraphFont"/>
    <w:link w:val="Heading9"/>
    <w:qFormat/>
    <w:rsid w:val="00411493"/>
    <w:rPr>
      <w:rFonts w:ascii="Arial" w:eastAsia="Times New Roman" w:hAnsi="Arial" w:cs="Arial"/>
      <w:w w:val="115"/>
      <w:sz w:val="20"/>
      <w:szCs w:val="20"/>
      <w:lang w:val="en-US"/>
    </w:rPr>
  </w:style>
  <w:style w:type="paragraph" w:styleId="NormalWeb">
    <w:name w:val="Normal (Web)"/>
    <w:basedOn w:val="Normal"/>
    <w:uiPriority w:val="99"/>
    <w:qFormat/>
    <w:rsid w:val="00411493"/>
    <w:pPr>
      <w:spacing w:before="100" w:beforeAutospacing="1" w:after="100" w:afterAutospacing="1"/>
    </w:pPr>
    <w:rPr>
      <w:rFonts w:ascii="Times New Roman" w:hAnsi="Times New Roman"/>
      <w:sz w:val="24"/>
      <w:szCs w:val="24"/>
    </w:rPr>
  </w:style>
  <w:style w:type="paragraph" w:styleId="BodyTextIndent">
    <w:name w:val="Body Text Indent"/>
    <w:basedOn w:val="Normal"/>
    <w:link w:val="BodyTextIndentChar"/>
    <w:uiPriority w:val="99"/>
    <w:semiHidden/>
    <w:unhideWhenUsed/>
    <w:rsid w:val="00E938C2"/>
    <w:pPr>
      <w:spacing w:after="120"/>
      <w:ind w:left="283"/>
    </w:pPr>
  </w:style>
  <w:style w:type="character" w:customStyle="1" w:styleId="BodyTextIndentChar">
    <w:name w:val="Body Text Indent Char"/>
    <w:basedOn w:val="DefaultParagraphFont"/>
    <w:link w:val="BodyTextIndent"/>
    <w:uiPriority w:val="99"/>
    <w:semiHidden/>
    <w:rsid w:val="00E938C2"/>
    <w:rPr>
      <w:rFonts w:ascii="Arial" w:eastAsia="Times New Roman" w:hAnsi="Arial" w:cs="Arial"/>
      <w:sz w:val="20"/>
      <w:szCs w:val="20"/>
      <w:lang w:val="en-US"/>
    </w:rPr>
  </w:style>
  <w:style w:type="paragraph" w:customStyle="1" w:styleId="chandru1">
    <w:name w:val="chandru1"/>
    <w:basedOn w:val="Normal"/>
    <w:link w:val="chandru1Char"/>
    <w:qFormat/>
    <w:rsid w:val="00810507"/>
    <w:pPr>
      <w:numPr>
        <w:numId w:val="1"/>
      </w:numPr>
      <w:contextualSpacing/>
      <w:jc w:val="center"/>
    </w:pPr>
    <w:rPr>
      <w:b/>
    </w:rPr>
  </w:style>
  <w:style w:type="character" w:customStyle="1" w:styleId="chandru1Char">
    <w:name w:val="chandru1 Char"/>
    <w:link w:val="chandru1"/>
    <w:rsid w:val="00810507"/>
    <w:rPr>
      <w:rFonts w:ascii="Arial" w:eastAsia="Times New Roman" w:hAnsi="Arial" w:cs="Arial"/>
      <w:b/>
      <w:sz w:val="20"/>
      <w:szCs w:val="20"/>
      <w:lang w:val="en-US"/>
    </w:rPr>
  </w:style>
  <w:style w:type="paragraph" w:styleId="BodyText">
    <w:name w:val="Body Text"/>
    <w:basedOn w:val="Normal"/>
    <w:link w:val="BodyTextChar"/>
    <w:uiPriority w:val="99"/>
    <w:semiHidden/>
    <w:unhideWhenUsed/>
    <w:rsid w:val="00F00543"/>
    <w:pPr>
      <w:spacing w:after="120"/>
    </w:pPr>
  </w:style>
  <w:style w:type="character" w:customStyle="1" w:styleId="BodyTextChar">
    <w:name w:val="Body Text Char"/>
    <w:basedOn w:val="DefaultParagraphFont"/>
    <w:link w:val="BodyText"/>
    <w:qFormat/>
    <w:rsid w:val="00F00543"/>
    <w:rPr>
      <w:rFonts w:ascii="Arial" w:eastAsia="Times New Roman" w:hAnsi="Arial" w:cs="Arial"/>
      <w:sz w:val="20"/>
      <w:szCs w:val="20"/>
      <w:lang w:val="en-US"/>
    </w:rPr>
  </w:style>
  <w:style w:type="paragraph" w:styleId="BalloonText">
    <w:name w:val="Balloon Text"/>
    <w:basedOn w:val="Normal"/>
    <w:link w:val="BalloonTextChar"/>
    <w:uiPriority w:val="99"/>
    <w:semiHidden/>
    <w:unhideWhenUsed/>
    <w:rsid w:val="00BD0C6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0C69"/>
    <w:rPr>
      <w:rFonts w:ascii="Segoe UI" w:eastAsia="Times New Roman" w:hAnsi="Segoe UI" w:cs="Segoe UI"/>
      <w:sz w:val="18"/>
      <w:szCs w:val="18"/>
      <w:lang w:val="en-US"/>
    </w:rPr>
  </w:style>
  <w:style w:type="paragraph" w:styleId="BodyText2">
    <w:name w:val="Body Text 2"/>
    <w:basedOn w:val="Normal"/>
    <w:link w:val="BodyText2Char"/>
    <w:uiPriority w:val="99"/>
    <w:semiHidden/>
    <w:unhideWhenUsed/>
    <w:rsid w:val="00201CC1"/>
    <w:pPr>
      <w:spacing w:after="120" w:line="480" w:lineRule="auto"/>
    </w:pPr>
  </w:style>
  <w:style w:type="character" w:customStyle="1" w:styleId="BodyText2Char">
    <w:name w:val="Body Text 2 Char"/>
    <w:basedOn w:val="DefaultParagraphFont"/>
    <w:link w:val="BodyText2"/>
    <w:uiPriority w:val="99"/>
    <w:semiHidden/>
    <w:rsid w:val="00201CC1"/>
    <w:rPr>
      <w:rFonts w:ascii="Arial" w:eastAsia="Times New Roman" w:hAnsi="Arial" w:cs="Arial"/>
      <w:sz w:val="20"/>
      <w:szCs w:val="20"/>
      <w:lang w:val="en-US"/>
    </w:rPr>
  </w:style>
  <w:style w:type="paragraph" w:customStyle="1" w:styleId="GCC1">
    <w:name w:val="GCC1"/>
    <w:basedOn w:val="BodyTextIndent2"/>
    <w:link w:val="GCC1Char"/>
    <w:qFormat/>
    <w:rsid w:val="00201CC1"/>
    <w:pPr>
      <w:numPr>
        <w:numId w:val="3"/>
      </w:numPr>
      <w:tabs>
        <w:tab w:val="left" w:pos="-3690"/>
      </w:tabs>
      <w:spacing w:before="120" w:line="276" w:lineRule="auto"/>
      <w:jc w:val="both"/>
    </w:pPr>
    <w:rPr>
      <w:rFonts w:ascii="Arial" w:hAnsi="Arial"/>
      <w:b/>
      <w:bCs/>
      <w:w w:val="100"/>
      <w:sz w:val="22"/>
    </w:rPr>
  </w:style>
  <w:style w:type="character" w:customStyle="1" w:styleId="GCC1Char">
    <w:name w:val="GCC1 Char"/>
    <w:link w:val="GCC1"/>
    <w:rsid w:val="00201CC1"/>
    <w:rPr>
      <w:rFonts w:ascii="Arial" w:eastAsia="Times New Roman" w:hAnsi="Arial" w:cs="Arial"/>
      <w:b/>
      <w:bCs/>
      <w:szCs w:val="20"/>
      <w:lang w:val="en-US"/>
    </w:rPr>
  </w:style>
  <w:style w:type="paragraph" w:customStyle="1" w:styleId="SCC1">
    <w:name w:val="SCC1"/>
    <w:basedOn w:val="Title"/>
    <w:link w:val="SCC1Char"/>
    <w:qFormat/>
    <w:rsid w:val="007B1751"/>
    <w:pPr>
      <w:numPr>
        <w:numId w:val="4"/>
      </w:numPr>
      <w:tabs>
        <w:tab w:val="left" w:pos="720"/>
      </w:tabs>
      <w:spacing w:before="120" w:after="120" w:line="276" w:lineRule="auto"/>
      <w:contextualSpacing w:val="0"/>
      <w:jc w:val="both"/>
    </w:pPr>
    <w:rPr>
      <w:rFonts w:ascii="Arial" w:eastAsia="Times New Roman" w:hAnsi="Arial" w:cs="Arial"/>
      <w:b/>
      <w:spacing w:val="0"/>
      <w:kern w:val="0"/>
      <w:sz w:val="22"/>
      <w:szCs w:val="20"/>
    </w:rPr>
  </w:style>
  <w:style w:type="character" w:customStyle="1" w:styleId="SCC1Char">
    <w:name w:val="SCC1 Char"/>
    <w:link w:val="SCC1"/>
    <w:rsid w:val="007B1751"/>
    <w:rPr>
      <w:rFonts w:ascii="Arial" w:eastAsia="Times New Roman" w:hAnsi="Arial" w:cs="Arial"/>
      <w:b/>
      <w:szCs w:val="20"/>
      <w:lang w:val="en-US"/>
    </w:rPr>
  </w:style>
  <w:style w:type="paragraph" w:styleId="Title">
    <w:name w:val="Title"/>
    <w:basedOn w:val="Normal"/>
    <w:next w:val="Normal"/>
    <w:link w:val="TitleChar"/>
    <w:uiPriority w:val="10"/>
    <w:qFormat/>
    <w:rsid w:val="007B175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1751"/>
    <w:rPr>
      <w:rFonts w:asciiTheme="majorHAnsi" w:eastAsiaTheme="majorEastAsia" w:hAnsiTheme="majorHAnsi" w:cstheme="majorBidi"/>
      <w:spacing w:val="-10"/>
      <w:kern w:val="28"/>
      <w:sz w:val="56"/>
      <w:szCs w:val="56"/>
      <w:lang w:val="en-US"/>
    </w:rPr>
  </w:style>
  <w:style w:type="character" w:styleId="CommentReference">
    <w:name w:val="annotation reference"/>
    <w:basedOn w:val="DefaultParagraphFont"/>
    <w:uiPriority w:val="99"/>
    <w:semiHidden/>
    <w:unhideWhenUsed/>
    <w:rsid w:val="00D23107"/>
    <w:rPr>
      <w:sz w:val="16"/>
      <w:szCs w:val="16"/>
    </w:rPr>
  </w:style>
  <w:style w:type="paragraph" w:styleId="CommentText">
    <w:name w:val="annotation text"/>
    <w:basedOn w:val="Normal"/>
    <w:link w:val="CommentTextChar"/>
    <w:uiPriority w:val="99"/>
    <w:semiHidden/>
    <w:unhideWhenUsed/>
    <w:rsid w:val="00D23107"/>
  </w:style>
  <w:style w:type="character" w:customStyle="1" w:styleId="CommentTextChar">
    <w:name w:val="Comment Text Char"/>
    <w:basedOn w:val="DefaultParagraphFont"/>
    <w:link w:val="CommentText"/>
    <w:uiPriority w:val="99"/>
    <w:semiHidden/>
    <w:rsid w:val="00D23107"/>
    <w:rPr>
      <w:rFonts w:ascii="Arial" w:eastAsia="Times New Roman" w:hAnsi="Arial" w:cs="Arial"/>
      <w:sz w:val="20"/>
      <w:szCs w:val="20"/>
      <w:lang w:val="en-US"/>
    </w:rPr>
  </w:style>
  <w:style w:type="paragraph" w:styleId="CommentSubject">
    <w:name w:val="annotation subject"/>
    <w:basedOn w:val="CommentText"/>
    <w:next w:val="CommentText"/>
    <w:link w:val="CommentSubjectChar"/>
    <w:uiPriority w:val="99"/>
    <w:semiHidden/>
    <w:unhideWhenUsed/>
    <w:rsid w:val="00D23107"/>
    <w:rPr>
      <w:b/>
      <w:bCs/>
    </w:rPr>
  </w:style>
  <w:style w:type="character" w:customStyle="1" w:styleId="CommentSubjectChar">
    <w:name w:val="Comment Subject Char"/>
    <w:basedOn w:val="CommentTextChar"/>
    <w:link w:val="CommentSubject"/>
    <w:uiPriority w:val="99"/>
    <w:semiHidden/>
    <w:rsid w:val="00D23107"/>
    <w:rPr>
      <w:rFonts w:ascii="Arial" w:eastAsia="Times New Roman" w:hAnsi="Arial" w:cs="Arial"/>
      <w:b/>
      <w:bCs/>
      <w:sz w:val="20"/>
      <w:szCs w:val="20"/>
      <w:lang w:val="en-US"/>
    </w:rPr>
  </w:style>
  <w:style w:type="character" w:customStyle="1" w:styleId="Heading1Char">
    <w:name w:val="Heading 1 Char"/>
    <w:basedOn w:val="DefaultParagraphFont"/>
    <w:link w:val="Heading1"/>
    <w:uiPriority w:val="9"/>
    <w:rsid w:val="00083C1B"/>
    <w:rPr>
      <w:rFonts w:asciiTheme="majorHAnsi" w:eastAsiaTheme="majorEastAsia" w:hAnsiTheme="majorHAnsi" w:cstheme="majorBidi"/>
      <w:color w:val="2E74B5" w:themeColor="accent1" w:themeShade="BF"/>
      <w:sz w:val="32"/>
      <w:szCs w:val="32"/>
      <w:lang w:val="en-US"/>
    </w:rPr>
  </w:style>
  <w:style w:type="paragraph" w:styleId="TOCHeading">
    <w:name w:val="TOC Heading"/>
    <w:basedOn w:val="Heading1"/>
    <w:next w:val="Normal"/>
    <w:uiPriority w:val="39"/>
    <w:unhideWhenUsed/>
    <w:qFormat/>
    <w:rsid w:val="00083C1B"/>
    <w:pPr>
      <w:spacing w:line="259" w:lineRule="auto"/>
      <w:outlineLvl w:val="9"/>
    </w:pPr>
  </w:style>
  <w:style w:type="character" w:customStyle="1" w:styleId="Heading2Char">
    <w:name w:val="Heading 2 Char"/>
    <w:basedOn w:val="DefaultParagraphFont"/>
    <w:link w:val="Heading2"/>
    <w:uiPriority w:val="9"/>
    <w:rsid w:val="00083C1B"/>
    <w:rPr>
      <w:rFonts w:ascii="Arial" w:eastAsiaTheme="majorEastAsia" w:hAnsi="Arial" w:cstheme="majorBidi"/>
      <w:b/>
      <w:sz w:val="24"/>
      <w:szCs w:val="26"/>
      <w:lang w:val="en-US"/>
    </w:rPr>
  </w:style>
  <w:style w:type="paragraph" w:styleId="TOC2">
    <w:name w:val="toc 2"/>
    <w:basedOn w:val="Normal"/>
    <w:next w:val="Normal"/>
    <w:autoRedefine/>
    <w:uiPriority w:val="39"/>
    <w:unhideWhenUsed/>
    <w:rsid w:val="00083C1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97B49-2DB6-4478-BE81-8F305B6D87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6</Pages>
  <Words>1415</Words>
  <Characters>8070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Vijay</dc:creator>
  <cp:keywords/>
  <dc:description/>
  <cp:lastModifiedBy>Ajith</cp:lastModifiedBy>
  <cp:revision>161</cp:revision>
  <cp:lastPrinted>2026-04-13T13:14:00Z</cp:lastPrinted>
  <dcterms:created xsi:type="dcterms:W3CDTF">2025-05-21T09:10:00Z</dcterms:created>
  <dcterms:modified xsi:type="dcterms:W3CDTF">2026-06-20T07:00:00Z</dcterms:modified>
</cp:coreProperties>
</file>