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B6F" w:rsidRDefault="00136B6F" w:rsidP="00136B6F">
      <w:pPr>
        <w:pStyle w:val="Heading4"/>
        <w:jc w:val="right"/>
        <w:rPr>
          <w:rFonts w:ascii="Cambria" w:hAnsi="Cambria"/>
          <w:i/>
          <w:iCs/>
        </w:rPr>
      </w:pPr>
      <w:r>
        <w:rPr>
          <w:rFonts w:ascii="Cambria" w:hAnsi="Cambria"/>
          <w:sz w:val="20"/>
        </w:rPr>
        <w:tab/>
      </w:r>
      <w:r>
        <w:rPr>
          <w:rFonts w:ascii="Cambria" w:hAnsi="Cambria"/>
          <w:sz w:val="20"/>
        </w:rPr>
        <w:tab/>
      </w:r>
      <w:r>
        <w:rPr>
          <w:rFonts w:ascii="Cambria" w:hAnsi="Cambria"/>
          <w:sz w:val="20"/>
        </w:rPr>
        <w:tab/>
      </w:r>
      <w:r>
        <w:rPr>
          <w:rFonts w:ascii="Cambria" w:hAnsi="Cambria"/>
          <w:sz w:val="20"/>
        </w:rPr>
        <w:tab/>
      </w:r>
      <w:r>
        <w:rPr>
          <w:rFonts w:ascii="Cambria" w:hAnsi="Cambria"/>
        </w:rPr>
        <w:tab/>
      </w:r>
      <w:r>
        <w:rPr>
          <w:rFonts w:ascii="Cambria" w:hAnsi="Cambria"/>
          <w:i/>
          <w:iCs/>
        </w:rPr>
        <w:t xml:space="preserve"> </w:t>
      </w:r>
    </w:p>
    <w:p w:rsidR="00136B6F" w:rsidRDefault="00136B6F" w:rsidP="00136B6F">
      <w:pPr>
        <w:suppressAutoHyphens/>
        <w:jc w:val="center"/>
        <w:rPr>
          <w:rFonts w:ascii="Cambria" w:hAnsi="Cambria"/>
          <w:sz w:val="20"/>
        </w:rPr>
      </w:pPr>
      <w:r>
        <w:rPr>
          <w:rFonts w:ascii="Cambria" w:hAnsi="Cambria"/>
          <w:noProof/>
          <w:sz w:val="20"/>
          <w:lang w:val="en-IN" w:eastAsia="en-IN"/>
        </w:rPr>
        <w:drawing>
          <wp:inline distT="0" distB="0" distL="0" distR="0">
            <wp:extent cx="504825" cy="629285"/>
            <wp:effectExtent l="19050" t="0" r="9525"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9" cstate="print">
                      <a:grayscl/>
                    </a:blip>
                    <a:srcRect/>
                    <a:stretch>
                      <a:fillRect/>
                    </a:stretch>
                  </pic:blipFill>
                  <pic:spPr bwMode="auto">
                    <a:xfrm>
                      <a:off x="0" y="0"/>
                      <a:ext cx="504825" cy="629285"/>
                    </a:xfrm>
                    <a:prstGeom prst="rect">
                      <a:avLst/>
                    </a:prstGeom>
                    <a:solidFill>
                      <a:srgbClr val="000000"/>
                    </a:solidFill>
                    <a:ln w="9525">
                      <a:noFill/>
                      <a:miter lim="800000"/>
                      <a:headEnd/>
                      <a:tailEnd/>
                    </a:ln>
                  </pic:spPr>
                </pic:pic>
              </a:graphicData>
            </a:graphic>
          </wp:inline>
        </w:drawing>
      </w:r>
    </w:p>
    <w:p w:rsidR="00136B6F" w:rsidRDefault="00136B6F" w:rsidP="00136B6F">
      <w:pPr>
        <w:suppressAutoHyphens/>
        <w:jc w:val="center"/>
        <w:rPr>
          <w:rFonts w:ascii="Cambria" w:hAnsi="Cambria"/>
          <w:sz w:val="20"/>
        </w:rPr>
      </w:pPr>
    </w:p>
    <w:p w:rsidR="00136B6F" w:rsidRDefault="00136B6F" w:rsidP="00136B6F">
      <w:pPr>
        <w:suppressAutoHyphens/>
        <w:jc w:val="center"/>
        <w:rPr>
          <w:rFonts w:ascii="Cambria" w:hAnsi="Cambria"/>
          <w:sz w:val="20"/>
        </w:rPr>
      </w:pPr>
    </w:p>
    <w:p w:rsidR="005E572D" w:rsidRPr="005A6AAC" w:rsidRDefault="005E572D" w:rsidP="005E572D">
      <w:pPr>
        <w:spacing w:line="264" w:lineRule="auto"/>
        <w:jc w:val="center"/>
        <w:rPr>
          <w:b/>
          <w:color w:val="000000" w:themeColor="text1"/>
          <w:sz w:val="30"/>
          <w:szCs w:val="30"/>
          <w:u w:val="single"/>
        </w:rPr>
      </w:pPr>
      <w:r w:rsidRPr="005A6AAC">
        <w:rPr>
          <w:b/>
          <w:color w:val="000000" w:themeColor="text1"/>
          <w:sz w:val="30"/>
          <w:szCs w:val="30"/>
          <w:u w:val="single"/>
        </w:rPr>
        <w:t xml:space="preserve">BANGALORE </w:t>
      </w:r>
      <w:r w:rsidR="00AC7F73">
        <w:rPr>
          <w:b/>
          <w:color w:val="000000" w:themeColor="text1"/>
          <w:sz w:val="30"/>
          <w:szCs w:val="30"/>
          <w:u w:val="single"/>
        </w:rPr>
        <w:t>CENTRAL</w:t>
      </w:r>
      <w:r w:rsidRPr="005A6AAC">
        <w:rPr>
          <w:b/>
          <w:color w:val="000000" w:themeColor="text1"/>
          <w:sz w:val="30"/>
          <w:szCs w:val="30"/>
          <w:u w:val="single"/>
        </w:rPr>
        <w:t xml:space="preserve"> CITY CORPORATION </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D51278" w:rsidRPr="00B84174" w:rsidRDefault="00D51278" w:rsidP="00D51278">
      <w:pP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D51278">
      <w:pPr>
        <w:suppressAutoHyphens/>
        <w:jc w:val="center"/>
        <w:rPr>
          <w:rFonts w:ascii="Cambria" w:hAnsi="Cambria" w:cs="Arial"/>
          <w:sz w:val="36"/>
          <w:szCs w:val="36"/>
        </w:rPr>
      </w:pPr>
    </w:p>
    <w:p w:rsidR="00D51278" w:rsidRPr="0084052A" w:rsidRDefault="00D51278" w:rsidP="00D51278">
      <w:pPr>
        <w:suppressAutoHyphens/>
        <w:jc w:val="center"/>
        <w:rPr>
          <w:sz w:val="26"/>
          <w:szCs w:val="26"/>
          <w:highlight w:val="yellow"/>
        </w:rPr>
      </w:pPr>
      <w:r w:rsidRPr="0084052A">
        <w:rPr>
          <w:sz w:val="26"/>
          <w:szCs w:val="26"/>
          <w:highlight w:val="yellow"/>
        </w:rPr>
        <w:t xml:space="preserve">(WORKS COSTING MORE THAN RS. 20.00 LAKHS TO LESS THAN </w:t>
      </w:r>
    </w:p>
    <w:p w:rsidR="00D51278" w:rsidRPr="00AB1C91" w:rsidRDefault="00D51278" w:rsidP="00D51278">
      <w:pPr>
        <w:suppressAutoHyphens/>
        <w:jc w:val="center"/>
      </w:pPr>
      <w:r w:rsidRPr="0084052A">
        <w:rPr>
          <w:sz w:val="26"/>
          <w:szCs w:val="26"/>
          <w:highlight w:val="yellow"/>
        </w:rPr>
        <w:t xml:space="preserve"> RS.50.00 LAKHS</w:t>
      </w:r>
      <w:r w:rsidRPr="0084052A">
        <w:rPr>
          <w:highlight w:val="yellow"/>
        </w:rPr>
        <w:t>)</w:t>
      </w:r>
    </w:p>
    <w:p w:rsidR="00136B6F" w:rsidRPr="00240F43" w:rsidRDefault="00136B6F" w:rsidP="00A47F70">
      <w:pPr>
        <w:suppressAutoHyphens/>
        <w:rPr>
          <w:rFonts w:ascii="Cambria" w:hAnsi="Cambria" w:cs="Arial"/>
          <w:b/>
          <w:sz w:val="28"/>
          <w:szCs w:val="44"/>
        </w:rPr>
      </w:pPr>
    </w:p>
    <w:p w:rsidR="00240F43" w:rsidRPr="00240F43" w:rsidRDefault="00240F43" w:rsidP="00136B6F">
      <w:pPr>
        <w:suppressAutoHyphens/>
        <w:jc w:val="center"/>
        <w:rPr>
          <w:rFonts w:ascii="Cambria" w:hAnsi="Cambria" w:cs="Arial"/>
          <w:sz w:val="36"/>
          <w:szCs w:val="44"/>
        </w:rPr>
      </w:pPr>
    </w:p>
    <w:p w:rsidR="00240F43" w:rsidRDefault="00240F43" w:rsidP="00136B6F">
      <w:pPr>
        <w:suppressAutoHyphens/>
        <w:jc w:val="center"/>
        <w:rPr>
          <w:rFonts w:ascii="Cambria" w:hAnsi="Cambria" w:cs="Arial"/>
          <w:sz w:val="44"/>
          <w:szCs w:val="44"/>
        </w:rPr>
      </w:pPr>
    </w:p>
    <w:p w:rsidR="00136B6F" w:rsidRDefault="00136B6F" w:rsidP="00136B6F">
      <w:pPr>
        <w:suppressAutoHyphens/>
        <w:jc w:val="center"/>
        <w:rPr>
          <w:rFonts w:ascii="Cambria" w:hAnsi="Cambria" w:cs="Arial"/>
          <w:sz w:val="44"/>
          <w:szCs w:val="44"/>
        </w:rPr>
      </w:pPr>
      <w:r>
        <w:rPr>
          <w:rFonts w:ascii="Cambria" w:hAnsi="Cambria" w:cs="Arial"/>
          <w:sz w:val="44"/>
          <w:szCs w:val="44"/>
        </w:rPr>
        <w:t>TENDER DOCUMENT</w:t>
      </w:r>
    </w:p>
    <w:p w:rsidR="00136B6F" w:rsidRDefault="00136B6F" w:rsidP="00136B6F">
      <w:pPr>
        <w:suppressAutoHyphens/>
        <w:jc w:val="center"/>
        <w:rPr>
          <w:rFonts w:ascii="Cambria" w:hAnsi="Cambria" w:cs="Arial"/>
          <w:sz w:val="44"/>
          <w:szCs w:val="44"/>
        </w:rPr>
      </w:pPr>
    </w:p>
    <w:p w:rsidR="0053292E" w:rsidRDefault="0053292E" w:rsidP="00150763">
      <w:pPr>
        <w:suppressAutoHyphens/>
        <w:spacing w:line="276" w:lineRule="auto"/>
        <w:jc w:val="center"/>
        <w:rPr>
          <w:rFonts w:ascii="Cambria" w:hAnsi="Cambria" w:cs="Arial"/>
          <w:b/>
          <w:sz w:val="36"/>
          <w:szCs w:val="36"/>
        </w:rPr>
      </w:pPr>
    </w:p>
    <w:p w:rsidR="00045784" w:rsidRPr="00150763" w:rsidRDefault="00045784" w:rsidP="00150763">
      <w:pPr>
        <w:suppressAutoHyphens/>
        <w:spacing w:line="276" w:lineRule="auto"/>
        <w:jc w:val="center"/>
        <w:rPr>
          <w:rFonts w:ascii="Cambria" w:hAnsi="Cambria" w:cs="Arial"/>
          <w:b/>
          <w:sz w:val="36"/>
          <w:szCs w:val="36"/>
        </w:rPr>
      </w:pPr>
    </w:p>
    <w:p w:rsidR="00054F0A" w:rsidRPr="00054F0A" w:rsidRDefault="00054F0A" w:rsidP="00054F0A">
      <w:pPr>
        <w:jc w:val="center"/>
        <w:rPr>
          <w:b/>
          <w:szCs w:val="24"/>
        </w:rPr>
      </w:pPr>
      <w:r w:rsidRPr="00054F0A">
        <w:rPr>
          <w:b/>
          <w:szCs w:val="24"/>
        </w:rPr>
        <w:t xml:space="preserve">Office of the Executive Engineer, </w:t>
      </w:r>
    </w:p>
    <w:p w:rsidR="00AC7F73" w:rsidRPr="00AC7F73" w:rsidRDefault="00AC7F73" w:rsidP="00AC7F73">
      <w:pPr>
        <w:jc w:val="center"/>
        <w:rPr>
          <w:b/>
          <w:szCs w:val="24"/>
        </w:rPr>
      </w:pPr>
      <w:r w:rsidRPr="00AC7F73">
        <w:rPr>
          <w:b/>
          <w:szCs w:val="24"/>
        </w:rPr>
        <w:t>8th Cross 12th A Main Road,</w:t>
      </w:r>
    </w:p>
    <w:p w:rsidR="00AC7F73" w:rsidRPr="00AC7F73" w:rsidRDefault="00AC7F73" w:rsidP="00AC7F73">
      <w:pPr>
        <w:jc w:val="center"/>
        <w:rPr>
          <w:b/>
          <w:szCs w:val="24"/>
        </w:rPr>
      </w:pPr>
      <w:r w:rsidRPr="00AC7F73">
        <w:rPr>
          <w:b/>
          <w:szCs w:val="24"/>
        </w:rPr>
        <w:t>HAL 2nd stage Indiranagara,</w:t>
      </w:r>
    </w:p>
    <w:p w:rsidR="00136B6F" w:rsidRPr="00AC7F73" w:rsidRDefault="00AC7F73" w:rsidP="00AC7F73">
      <w:pPr>
        <w:jc w:val="center"/>
        <w:rPr>
          <w:b/>
          <w:szCs w:val="24"/>
        </w:rPr>
      </w:pPr>
      <w:r w:rsidRPr="00AC7F73">
        <w:rPr>
          <w:b/>
          <w:szCs w:val="24"/>
        </w:rPr>
        <w:t>Bengaluru-560038</w:t>
      </w:r>
    </w:p>
    <w:p w:rsidR="00136B6F" w:rsidRPr="00AC7F73" w:rsidRDefault="00136B6F" w:rsidP="00AC7F73">
      <w:pPr>
        <w:jc w:val="center"/>
        <w:rPr>
          <w:b/>
          <w:szCs w:val="24"/>
        </w:rPr>
      </w:pPr>
    </w:p>
    <w:p w:rsidR="00136B6F" w:rsidRDefault="00136B6F" w:rsidP="00136B6F">
      <w:pPr>
        <w:suppressAutoHyphens/>
        <w:jc w:val="center"/>
        <w:rPr>
          <w:rFonts w:ascii="Cambria" w:hAnsi="Cambria"/>
          <w:sz w:val="20"/>
        </w:rPr>
      </w:pPr>
    </w:p>
    <w:p w:rsidR="00136B6F" w:rsidRDefault="00136B6F" w:rsidP="00136B6F">
      <w:pPr>
        <w:rPr>
          <w:rFonts w:ascii="Cambria" w:hAnsi="Cambria"/>
          <w:sz w:val="20"/>
        </w:rPr>
      </w:pPr>
    </w:p>
    <w:p w:rsidR="008F74D9" w:rsidRDefault="008F74D9" w:rsidP="00136B6F">
      <w:pPr>
        <w:rPr>
          <w:rFonts w:ascii="Cambria" w:hAnsi="Cambria"/>
          <w:sz w:val="20"/>
        </w:rPr>
      </w:pPr>
    </w:p>
    <w:p w:rsidR="00136B6F" w:rsidRDefault="00136B6F" w:rsidP="00136B6F">
      <w:pPr>
        <w:jc w:val="center"/>
        <w:rPr>
          <w:rFonts w:ascii="Cambria" w:hAnsi="Cambria" w:cs="Arial"/>
          <w:szCs w:val="24"/>
        </w:rPr>
      </w:pPr>
    </w:p>
    <w:p w:rsidR="00136B6F" w:rsidRDefault="00136B6F" w:rsidP="00136B6F">
      <w:pPr>
        <w:jc w:val="center"/>
        <w:rPr>
          <w:rFonts w:ascii="Cambria" w:hAnsi="Cambria" w:cs="Arial"/>
          <w:szCs w:val="24"/>
        </w:rPr>
      </w:pPr>
    </w:p>
    <w:p w:rsidR="00BF3CBA" w:rsidRDefault="00BF3CBA" w:rsidP="00136B6F">
      <w:pPr>
        <w:pStyle w:val="Heading5"/>
        <w:jc w:val="center"/>
        <w:rPr>
          <w:rFonts w:ascii="Cambria" w:hAnsi="Cambria"/>
          <w:b/>
          <w:bCs/>
          <w:sz w:val="28"/>
          <w:szCs w:val="28"/>
        </w:rPr>
      </w:pPr>
    </w:p>
    <w:p w:rsidR="00BF3CBA" w:rsidRDefault="00BF3CBA" w:rsidP="00136B6F">
      <w:pPr>
        <w:pStyle w:val="Heading5"/>
        <w:jc w:val="center"/>
        <w:rPr>
          <w:rFonts w:ascii="Cambria" w:hAnsi="Cambria"/>
          <w:b/>
          <w:bCs/>
          <w:sz w:val="28"/>
          <w:szCs w:val="28"/>
        </w:rPr>
      </w:pPr>
    </w:p>
    <w:p w:rsidR="00054F0A" w:rsidRDefault="00054F0A">
      <w:pPr>
        <w:spacing w:after="200" w:line="276" w:lineRule="auto"/>
        <w:rPr>
          <w:rFonts w:ascii="Cambria" w:hAnsi="Cambria"/>
          <w:b/>
          <w:bCs/>
          <w:sz w:val="28"/>
          <w:szCs w:val="28"/>
        </w:rPr>
      </w:pPr>
      <w:r>
        <w:rPr>
          <w:rFonts w:ascii="Cambria" w:hAnsi="Cambria"/>
          <w:b/>
          <w:bCs/>
          <w:sz w:val="28"/>
          <w:szCs w:val="28"/>
        </w:rPr>
        <w:br w:type="page"/>
      </w:r>
    </w:p>
    <w:p w:rsidR="00136B6F" w:rsidRPr="00054F0A" w:rsidRDefault="00136B6F" w:rsidP="00054F0A">
      <w:pPr>
        <w:spacing w:after="200" w:line="276" w:lineRule="auto"/>
        <w:jc w:val="center"/>
        <w:rPr>
          <w:rFonts w:ascii="Cambria" w:hAnsi="Cambria"/>
          <w:b/>
          <w:bCs/>
          <w:spacing w:val="60"/>
          <w:sz w:val="28"/>
          <w:szCs w:val="28"/>
        </w:rPr>
      </w:pPr>
      <w:r w:rsidRPr="00225DF4">
        <w:rPr>
          <w:rFonts w:ascii="Cambria" w:hAnsi="Cambria" w:cs="Arial"/>
          <w:b/>
          <w:bCs/>
          <w:lang w:val="fr-FR"/>
        </w:rPr>
        <w:lastRenderedPageBreak/>
        <w:t>Contents</w:t>
      </w:r>
    </w:p>
    <w:p w:rsidR="00136B6F" w:rsidRPr="00225DF4" w:rsidRDefault="00136B6F" w:rsidP="00136B6F">
      <w:pPr>
        <w:pStyle w:val="TOC2"/>
        <w:jc w:val="both"/>
        <w:rPr>
          <w:rFonts w:ascii="Cambria" w:hAnsi="Cambria" w:cs="Arial"/>
          <w:sz w:val="20"/>
          <w:lang w:val="fr-FR"/>
        </w:rPr>
      </w:pPr>
    </w:p>
    <w:p w:rsidR="00136B6F" w:rsidRPr="00225DF4" w:rsidRDefault="00136B6F" w:rsidP="00136B6F">
      <w:pPr>
        <w:jc w:val="both"/>
        <w:rPr>
          <w:rFonts w:ascii="Cambria" w:hAnsi="Cambria" w:cs="Arial"/>
          <w:b/>
          <w:bCs/>
          <w:sz w:val="20"/>
          <w:lang w:val="fr-FR"/>
        </w:rPr>
      </w:pPr>
      <w:r w:rsidRPr="00225DF4">
        <w:rPr>
          <w:rFonts w:ascii="Cambria" w:hAnsi="Cambria" w:cs="Arial"/>
          <w:b/>
          <w:bCs/>
          <w:sz w:val="20"/>
          <w:lang w:val="fr-FR"/>
        </w:rPr>
        <w:t>Se</w:t>
      </w:r>
      <w:r w:rsidR="00104545">
        <w:rPr>
          <w:rFonts w:ascii="Cambria" w:hAnsi="Cambria" w:cs="Arial"/>
          <w:b/>
          <w:bCs/>
          <w:sz w:val="20"/>
          <w:lang w:val="fr-FR"/>
        </w:rPr>
        <w:t>ction No.</w:t>
      </w:r>
      <w:r w:rsidR="00104545">
        <w:rPr>
          <w:rFonts w:ascii="Cambria" w:hAnsi="Cambria" w:cs="Arial"/>
          <w:b/>
          <w:bCs/>
          <w:sz w:val="20"/>
          <w:lang w:val="fr-FR"/>
        </w:rPr>
        <w:tab/>
      </w:r>
      <w:r w:rsidR="00104545">
        <w:rPr>
          <w:rFonts w:ascii="Cambria" w:hAnsi="Cambria" w:cs="Arial"/>
          <w:b/>
          <w:bCs/>
          <w:sz w:val="20"/>
          <w:lang w:val="fr-FR"/>
        </w:rPr>
        <w:tab/>
      </w:r>
      <w:r w:rsidR="00BF3CBA" w:rsidRPr="00225DF4">
        <w:rPr>
          <w:rFonts w:ascii="Cambria" w:hAnsi="Cambria" w:cs="Arial"/>
          <w:b/>
          <w:bCs/>
          <w:sz w:val="20"/>
          <w:lang w:val="fr-FR"/>
        </w:rPr>
        <w:tab/>
        <w:t>Description</w:t>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p>
    <w:p w:rsidR="00136B6F" w:rsidRPr="00225DF4" w:rsidRDefault="00136B6F" w:rsidP="00136B6F">
      <w:pPr>
        <w:jc w:val="both"/>
        <w:rPr>
          <w:rFonts w:ascii="Cambria" w:hAnsi="Cambria" w:cs="Arial"/>
          <w:b/>
          <w:bCs/>
          <w:sz w:val="20"/>
          <w:lang w:val="fr-FR"/>
        </w:rPr>
      </w:pPr>
    </w:p>
    <w:p w:rsidR="00136B6F" w:rsidRPr="00225DF4" w:rsidRDefault="00136B6F" w:rsidP="00136B6F">
      <w:pPr>
        <w:pStyle w:val="Heading1"/>
        <w:spacing w:before="0" w:after="0"/>
        <w:jc w:val="both"/>
        <w:rPr>
          <w:rFonts w:ascii="Cambria" w:hAnsi="Cambria" w:cs="Arial"/>
          <w:bCs/>
          <w:kern w:val="0"/>
          <w:sz w:val="20"/>
          <w:lang w:val="fr-FR"/>
        </w:rPr>
      </w:pPr>
      <w:r w:rsidRPr="00225DF4">
        <w:rPr>
          <w:rFonts w:ascii="Cambria" w:hAnsi="Cambria" w:cs="Arial"/>
          <w:bCs/>
          <w:kern w:val="0"/>
          <w:sz w:val="20"/>
          <w:lang w:val="fr-FR"/>
        </w:rPr>
        <w:t xml:space="preserve"> </w:t>
      </w:r>
    </w:p>
    <w:p w:rsidR="00136B6F" w:rsidRPr="00225DF4" w:rsidRDefault="00136B6F" w:rsidP="00136B6F">
      <w:pPr>
        <w:jc w:val="both"/>
        <w:rPr>
          <w:rFonts w:ascii="Cambria" w:hAnsi="Cambria" w:cs="Arial"/>
          <w:caps/>
          <w:sz w:val="20"/>
        </w:rPr>
      </w:pPr>
      <w:r w:rsidRPr="00225DF4">
        <w:rPr>
          <w:rFonts w:ascii="Cambria" w:hAnsi="Cambria" w:cs="Arial"/>
          <w:sz w:val="20"/>
        </w:rPr>
        <w:t>1</w:t>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caps/>
          <w:sz w:val="20"/>
        </w:rPr>
        <w:t xml:space="preserve">Invitation </w:t>
      </w:r>
      <w:r w:rsidR="009A4EF4">
        <w:rPr>
          <w:rFonts w:ascii="Cambria" w:hAnsi="Cambria" w:cs="Arial"/>
          <w:caps/>
          <w:sz w:val="20"/>
        </w:rPr>
        <w:t>for Tenders (IFT)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p>
    <w:p w:rsidR="00136B6F" w:rsidRPr="00225DF4" w:rsidRDefault="00136B6F" w:rsidP="00136B6F">
      <w:pPr>
        <w:jc w:val="both"/>
        <w:rPr>
          <w:rFonts w:ascii="Cambria" w:hAnsi="Cambria" w:cs="Arial"/>
          <w:caps/>
          <w:sz w:val="20"/>
        </w:rPr>
      </w:pPr>
      <w:r w:rsidRPr="00225DF4">
        <w:rPr>
          <w:rFonts w:ascii="Cambria" w:hAnsi="Cambria" w:cs="Arial"/>
          <w:caps/>
          <w:sz w:val="20"/>
        </w:rPr>
        <w:t>2</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Inst</w:t>
      </w:r>
      <w:r w:rsidR="009A4EF4">
        <w:rPr>
          <w:rFonts w:ascii="Cambria" w:hAnsi="Cambria" w:cs="Arial"/>
          <w:caps/>
          <w:sz w:val="20"/>
        </w:rPr>
        <w:t>ructions to Tenderers (ITT)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p>
    <w:p w:rsidR="00136B6F" w:rsidRPr="00225DF4" w:rsidRDefault="00136B6F" w:rsidP="00136B6F">
      <w:pPr>
        <w:jc w:val="both"/>
        <w:rPr>
          <w:rFonts w:ascii="Cambria" w:hAnsi="Cambria" w:cs="Arial"/>
          <w:caps/>
          <w:sz w:val="20"/>
        </w:rPr>
      </w:pPr>
    </w:p>
    <w:p w:rsidR="00136B6F" w:rsidRPr="00225DF4" w:rsidRDefault="00136B6F" w:rsidP="00136B6F">
      <w:pPr>
        <w:jc w:val="both"/>
        <w:rPr>
          <w:rFonts w:ascii="Cambria" w:hAnsi="Cambria" w:cs="Arial"/>
          <w:caps/>
          <w:sz w:val="20"/>
        </w:rPr>
      </w:pPr>
      <w:r w:rsidRPr="00225DF4">
        <w:rPr>
          <w:rFonts w:ascii="Cambria" w:hAnsi="Cambria" w:cs="Arial"/>
          <w:caps/>
          <w:sz w:val="20"/>
        </w:rPr>
        <w:t>3.</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Form of Tender and qualification information</w:t>
      </w:r>
      <w:r w:rsidRPr="00225DF4">
        <w:rPr>
          <w:rFonts w:ascii="Cambria" w:hAnsi="Cambria" w:cs="Arial"/>
          <w:caps/>
          <w:sz w:val="20"/>
        </w:rPr>
        <w:tab/>
      </w:r>
    </w:p>
    <w:p w:rsidR="00136B6F" w:rsidRPr="00225DF4" w:rsidRDefault="00136B6F" w:rsidP="00136B6F">
      <w:pPr>
        <w:ind w:left="360"/>
        <w:jc w:val="both"/>
        <w:rPr>
          <w:rFonts w:ascii="Cambria" w:hAnsi="Cambria" w:cs="Arial"/>
          <w:caps/>
          <w:sz w:val="20"/>
        </w:rPr>
      </w:pPr>
    </w:p>
    <w:p w:rsidR="00136B6F" w:rsidRDefault="00136B6F" w:rsidP="00136B6F">
      <w:pPr>
        <w:jc w:val="both"/>
        <w:rPr>
          <w:rFonts w:ascii="Cambria" w:hAnsi="Cambria" w:cs="Arial"/>
          <w:caps/>
          <w:sz w:val="20"/>
        </w:rPr>
      </w:pPr>
      <w:r w:rsidRPr="00225DF4">
        <w:rPr>
          <w:rFonts w:ascii="Cambria" w:hAnsi="Cambria" w:cs="Arial"/>
          <w:caps/>
          <w:sz w:val="20"/>
        </w:rPr>
        <w:t>4.</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Conditions of Contract (CC)</w:t>
      </w:r>
      <w:r w:rsidRPr="00225DF4">
        <w:rPr>
          <w:rFonts w:ascii="Cambria" w:hAnsi="Cambria" w:cs="Arial"/>
          <w:caps/>
          <w:sz w:val="20"/>
        </w:rPr>
        <w:tab/>
      </w:r>
      <w:r w:rsidRPr="00B2666C">
        <w:rPr>
          <w:rFonts w:ascii="Cambria" w:hAnsi="Cambria" w:cs="Arial"/>
          <w:caps/>
          <w:color w:val="FF0000"/>
          <w:sz w:val="20"/>
        </w:rPr>
        <w:tab/>
      </w:r>
      <w:r w:rsidRPr="00B2666C">
        <w:rPr>
          <w:rFonts w:ascii="Cambria" w:hAnsi="Cambria" w:cs="Arial"/>
          <w:caps/>
          <w:color w:val="FF0000"/>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18</w:t>
      </w:r>
    </w:p>
    <w:p w:rsidR="00136B6F" w:rsidRDefault="00136B6F" w:rsidP="00136B6F">
      <w:pPr>
        <w:jc w:val="both"/>
        <w:rPr>
          <w:rFonts w:ascii="Cambria" w:hAnsi="Cambria" w:cs="Arial"/>
          <w:sz w:val="20"/>
        </w:rPr>
      </w:pPr>
    </w:p>
    <w:p w:rsidR="00136B6F" w:rsidRDefault="00136B6F" w:rsidP="00136B6F">
      <w:pPr>
        <w:pStyle w:val="Outline"/>
        <w:spacing w:before="0"/>
        <w:jc w:val="both"/>
        <w:rPr>
          <w:rFonts w:ascii="Cambria" w:hAnsi="Cambria" w:cs="Arial"/>
          <w:color w:val="FFFFFF"/>
          <w:kern w:val="0"/>
          <w:sz w:val="20"/>
        </w:rPr>
      </w:pPr>
      <w:r>
        <w:rPr>
          <w:rFonts w:ascii="Cambria" w:hAnsi="Cambria" w:cs="Arial"/>
          <w:kern w:val="0"/>
          <w:sz w:val="20"/>
        </w:rPr>
        <w:t>5</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t>CONTRACT DATA</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color w:val="FFFFFF"/>
          <w:kern w:val="0"/>
          <w:sz w:val="20"/>
        </w:rPr>
        <w:t>28</w:t>
      </w:r>
    </w:p>
    <w:p w:rsidR="00136B6F" w:rsidRDefault="00136B6F" w:rsidP="00136B6F">
      <w:pPr>
        <w:jc w:val="both"/>
        <w:rPr>
          <w:rFonts w:ascii="Cambria" w:hAnsi="Cambria" w:cs="Arial"/>
          <w:caps/>
          <w:color w:val="FFFFFF"/>
          <w:sz w:val="20"/>
        </w:rPr>
      </w:pPr>
      <w:r>
        <w:rPr>
          <w:rFonts w:ascii="Cambria" w:hAnsi="Cambria" w:cs="Arial"/>
          <w:caps/>
          <w:sz w:val="20"/>
        </w:rPr>
        <w:t>6</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Specifications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30</w:t>
      </w:r>
    </w:p>
    <w:p w:rsidR="00136B6F" w:rsidRDefault="00136B6F" w:rsidP="00136B6F">
      <w:pPr>
        <w:jc w:val="both"/>
        <w:rPr>
          <w:rFonts w:ascii="Cambria" w:hAnsi="Cambria" w:cs="Arial"/>
          <w:caps/>
          <w:color w:val="FFFFFF"/>
          <w:sz w:val="20"/>
        </w:rPr>
      </w:pPr>
      <w:r>
        <w:rPr>
          <w:rFonts w:ascii="Cambria" w:hAnsi="Cambria" w:cs="Arial"/>
          <w:caps/>
          <w:sz w:val="20"/>
        </w:rPr>
        <w:t>7</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Drawings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31</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8.</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Bill of Quantities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ab/>
        <w:t>32</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9.</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FormAT OF BANK GUARANTEE FOR SECURITY DEPOSIT</w:t>
      </w:r>
      <w:r>
        <w:rPr>
          <w:rFonts w:ascii="Cambria" w:hAnsi="Cambria" w:cs="Arial"/>
          <w:caps/>
          <w:sz w:val="20"/>
        </w:rPr>
        <w:tab/>
      </w:r>
      <w:r>
        <w:rPr>
          <w:rFonts w:ascii="Cambria" w:hAnsi="Cambria" w:cs="Arial"/>
          <w:caps/>
          <w:color w:val="FFFFFF"/>
          <w:sz w:val="20"/>
        </w:rPr>
        <w:t>33</w:t>
      </w: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AD26E6" w:rsidRDefault="00AD26E6">
      <w:pPr>
        <w:spacing w:after="200" w:line="276" w:lineRule="auto"/>
        <w:rPr>
          <w:b/>
          <w:color w:val="000000" w:themeColor="text1"/>
          <w:u w:val="single"/>
        </w:rPr>
      </w:pPr>
      <w:r>
        <w:rPr>
          <w:b/>
          <w:color w:val="000000" w:themeColor="text1"/>
          <w:u w:val="single"/>
        </w:rPr>
        <w:br w:type="page"/>
      </w:r>
    </w:p>
    <w:p w:rsidR="00E5381F" w:rsidRPr="005A6AAC" w:rsidRDefault="00E5381F" w:rsidP="00E5381F">
      <w:pPr>
        <w:spacing w:line="264" w:lineRule="auto"/>
        <w:jc w:val="center"/>
        <w:rPr>
          <w:b/>
          <w:color w:val="000000" w:themeColor="text1"/>
          <w:u w:val="single"/>
        </w:rPr>
      </w:pPr>
    </w:p>
    <w:p w:rsidR="00AC7F73" w:rsidRPr="00A24F02" w:rsidRDefault="00AC7F73" w:rsidP="00AC7F73">
      <w:pPr>
        <w:ind w:right="450"/>
        <w:rPr>
          <w:rFonts w:ascii="Goudy Old Style" w:hAnsi="Goudy Old Style"/>
          <w:b/>
          <w:bCs/>
          <w:color w:val="000000"/>
          <w:sz w:val="40"/>
          <w:szCs w:val="40"/>
        </w:rPr>
      </w:pPr>
      <w:bookmarkStart w:id="0" w:name="_Hlk206498813"/>
      <w:r>
        <w:rPr>
          <w:noProof/>
          <w:lang w:val="en-IN" w:eastAsia="en-IN"/>
        </w:rPr>
        <w:drawing>
          <wp:anchor distT="0" distB="0" distL="114300" distR="114300" simplePos="0" relativeHeight="251659264" behindDoc="0" locked="0" layoutInCell="1" allowOverlap="1">
            <wp:simplePos x="0" y="0"/>
            <wp:positionH relativeFrom="margin">
              <wp:align>center</wp:align>
            </wp:positionH>
            <wp:positionV relativeFrom="margin">
              <wp:align>top</wp:align>
            </wp:positionV>
            <wp:extent cx="551180" cy="548640"/>
            <wp:effectExtent l="0" t="0" r="1270" b="3810"/>
            <wp:wrapSquare wrapText="bothSides"/>
            <wp:docPr id="2" name="Picture 2" descr="BCCC_Logo-removebg-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CCC_Logo-removebg-preview"/>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1180" cy="5486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C7F73" w:rsidRPr="00A24F02" w:rsidRDefault="00AC7F73" w:rsidP="00AC7F73">
      <w:pPr>
        <w:ind w:right="450"/>
        <w:rPr>
          <w:rFonts w:ascii="Goudy Old Style" w:hAnsi="Goudy Old Style"/>
          <w:b/>
          <w:bCs/>
          <w:color w:val="000000"/>
          <w:sz w:val="40"/>
          <w:szCs w:val="40"/>
        </w:rPr>
      </w:pPr>
    </w:p>
    <w:p w:rsidR="00AC7F73" w:rsidRPr="00A24F02" w:rsidRDefault="00AC7F73" w:rsidP="00AC7F73">
      <w:pPr>
        <w:rPr>
          <w:rFonts w:ascii="Goudy Old Style" w:hAnsi="Goudy Old Style" w:cs="Arial"/>
          <w:b/>
          <w:bCs/>
          <w:color w:val="000000"/>
          <w:sz w:val="2"/>
          <w:szCs w:val="28"/>
        </w:rPr>
      </w:pPr>
    </w:p>
    <w:p w:rsidR="00AC7F73" w:rsidRPr="00A24F02" w:rsidRDefault="00AC7F73" w:rsidP="00AC7F73">
      <w:pPr>
        <w:rPr>
          <w:rFonts w:ascii="Goudy Old Style" w:hAnsi="Goudy Old Style" w:cs="Arial"/>
          <w:b/>
          <w:bCs/>
          <w:color w:val="000000"/>
          <w:sz w:val="2"/>
          <w:szCs w:val="28"/>
        </w:rPr>
      </w:pPr>
    </w:p>
    <w:p w:rsidR="00AC7F73" w:rsidRPr="00A24F02" w:rsidRDefault="00AC7F73" w:rsidP="00AC7F73">
      <w:pPr>
        <w:jc w:val="center"/>
        <w:rPr>
          <w:rFonts w:ascii="Goudy Old Style" w:hAnsi="Goudy Old Style" w:cs="Arial"/>
          <w:b/>
          <w:bCs/>
          <w:color w:val="000000"/>
          <w:szCs w:val="28"/>
        </w:rPr>
      </w:pPr>
      <w:r>
        <w:rPr>
          <w:rFonts w:ascii="Goudy Old Style" w:hAnsi="Goudy Old Style" w:cs="Arial"/>
          <w:b/>
          <w:bCs/>
          <w:color w:val="000000"/>
          <w:szCs w:val="28"/>
        </w:rPr>
        <w:t>BENGALURU CENTRAL CITY CORPORATION</w:t>
      </w:r>
    </w:p>
    <w:p w:rsidR="00AC7F73" w:rsidRPr="00A24F02" w:rsidRDefault="00AC7F73" w:rsidP="00AC7F73">
      <w:pPr>
        <w:jc w:val="center"/>
        <w:rPr>
          <w:rFonts w:ascii="Goudy Old Style" w:hAnsi="Goudy Old Style" w:cs="Arial"/>
          <w:b/>
          <w:bCs/>
          <w:color w:val="000000"/>
          <w:sz w:val="2"/>
          <w:szCs w:val="28"/>
        </w:rPr>
      </w:pPr>
    </w:p>
    <w:p w:rsidR="00AC7F73" w:rsidRPr="00A24F02" w:rsidRDefault="00AC7F73" w:rsidP="00AC7F73">
      <w:pPr>
        <w:jc w:val="both"/>
        <w:rPr>
          <w:rFonts w:ascii="Goudy Old Style" w:hAnsi="Goudy Old Style"/>
          <w:color w:val="000000"/>
          <w:sz w:val="6"/>
        </w:rPr>
      </w:pPr>
    </w:p>
    <w:p w:rsidR="00AC7F73" w:rsidRPr="00B4507F" w:rsidRDefault="00AC7F73" w:rsidP="00AC7F73">
      <w:pPr>
        <w:contextualSpacing/>
        <w:rPr>
          <w:rFonts w:ascii="Goudy Old Style" w:hAnsi="Goudy Old Style" w:cs="Arial"/>
          <w:b/>
          <w:color w:val="000000"/>
          <w:sz w:val="22"/>
        </w:rPr>
      </w:pPr>
      <w:r>
        <w:rPr>
          <w:rFonts w:ascii="Goudy Old Style" w:hAnsi="Goudy Old Style" w:cs="Arial"/>
          <w:b/>
          <w:color w:val="000000"/>
          <w:sz w:val="22"/>
        </w:rPr>
        <w:t>No: EE/CVR/KPPP/ 03</w:t>
      </w:r>
      <w:r w:rsidRPr="00B4507F">
        <w:rPr>
          <w:rFonts w:ascii="Goudy Old Style" w:hAnsi="Goudy Old Style" w:cs="Arial"/>
          <w:b/>
          <w:color w:val="000000"/>
          <w:sz w:val="22"/>
        </w:rPr>
        <w:t>/2026-27</w:t>
      </w:r>
      <w:r w:rsidRPr="00B4507F">
        <w:rPr>
          <w:rFonts w:ascii="Goudy Old Style" w:hAnsi="Goudy Old Style" w:cs="Arial"/>
          <w:b/>
          <w:color w:val="000000"/>
          <w:sz w:val="22"/>
        </w:rPr>
        <w:tab/>
      </w:r>
      <w:r w:rsidRPr="00B4507F">
        <w:rPr>
          <w:rFonts w:ascii="Goudy Old Style" w:hAnsi="Goudy Old Style" w:cs="Arial"/>
          <w:b/>
          <w:color w:val="000000"/>
          <w:sz w:val="22"/>
        </w:rPr>
        <w:tab/>
      </w:r>
      <w:r w:rsidRPr="00B4507F">
        <w:rPr>
          <w:rFonts w:ascii="Goudy Old Style" w:hAnsi="Goudy Old Style" w:cs="Arial"/>
          <w:b/>
          <w:color w:val="000000"/>
          <w:sz w:val="22"/>
        </w:rPr>
        <w:tab/>
      </w:r>
      <w:r w:rsidRPr="00B4507F">
        <w:rPr>
          <w:rFonts w:ascii="Goudy Old Style" w:hAnsi="Goudy Old Style" w:cs="Arial"/>
          <w:b/>
          <w:color w:val="000000"/>
          <w:sz w:val="22"/>
        </w:rPr>
        <w:tab/>
        <w:t>Office of the Executive Engineer,</w:t>
      </w:r>
    </w:p>
    <w:p w:rsidR="00AC7F73" w:rsidRPr="00B4507F" w:rsidRDefault="00C26D22" w:rsidP="00AC7F73">
      <w:pPr>
        <w:contextualSpacing/>
        <w:rPr>
          <w:rFonts w:ascii="Goudy Old Style" w:hAnsi="Goudy Old Style" w:cs="Arial"/>
          <w:b/>
          <w:color w:val="000000"/>
          <w:sz w:val="22"/>
        </w:rPr>
      </w:pP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sidR="00AC7F73" w:rsidRPr="00B4507F">
        <w:rPr>
          <w:rFonts w:ascii="Goudy Old Style" w:hAnsi="Goudy Old Style" w:cs="Arial"/>
          <w:b/>
          <w:color w:val="000000"/>
          <w:sz w:val="22"/>
        </w:rPr>
        <w:t xml:space="preserve">C.V. Ramannagara Division </w:t>
      </w:r>
    </w:p>
    <w:p w:rsidR="00AC7F73" w:rsidRPr="00B4507F" w:rsidRDefault="00C26D22" w:rsidP="00AC7F73">
      <w:pPr>
        <w:contextualSpacing/>
        <w:rPr>
          <w:rFonts w:ascii="Goudy Old Style" w:hAnsi="Goudy Old Style" w:cs="Arial"/>
          <w:b/>
          <w:color w:val="000000"/>
          <w:sz w:val="22"/>
        </w:rPr>
      </w:pP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sidR="00AC7F73" w:rsidRPr="00B4507F">
        <w:rPr>
          <w:rFonts w:ascii="Goudy Old Style" w:hAnsi="Goudy Old Style" w:cs="Arial"/>
          <w:b/>
          <w:color w:val="000000"/>
          <w:sz w:val="22"/>
        </w:rPr>
        <w:t>8th Cross 12th A Main Road,</w:t>
      </w:r>
    </w:p>
    <w:p w:rsidR="00AC7F73" w:rsidRPr="00B4507F" w:rsidRDefault="00C26D22" w:rsidP="00AC7F73">
      <w:pPr>
        <w:contextualSpacing/>
        <w:rPr>
          <w:rFonts w:ascii="Goudy Old Style" w:hAnsi="Goudy Old Style" w:cs="Arial"/>
          <w:b/>
          <w:color w:val="000000"/>
          <w:sz w:val="22"/>
        </w:rPr>
      </w:pP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sidR="00AC7F73" w:rsidRPr="00B4507F">
        <w:rPr>
          <w:rFonts w:ascii="Goudy Old Style" w:hAnsi="Goudy Old Style" w:cs="Arial"/>
          <w:b/>
          <w:color w:val="000000"/>
          <w:sz w:val="22"/>
        </w:rPr>
        <w:t>HAL 2nd stage Indiranagara,</w:t>
      </w:r>
    </w:p>
    <w:p w:rsidR="00AC7F73" w:rsidRPr="00B4507F" w:rsidRDefault="00C26D22" w:rsidP="00AC7F73">
      <w:pPr>
        <w:contextualSpacing/>
        <w:rPr>
          <w:rFonts w:ascii="Goudy Old Style" w:hAnsi="Goudy Old Style" w:cs="Arial"/>
          <w:b/>
          <w:color w:val="000000"/>
          <w:sz w:val="22"/>
        </w:rPr>
      </w:pP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Pr>
          <w:rFonts w:ascii="Goudy Old Style" w:hAnsi="Goudy Old Style" w:cs="Arial"/>
          <w:b/>
          <w:color w:val="000000"/>
          <w:sz w:val="22"/>
        </w:rPr>
        <w:tab/>
      </w:r>
      <w:r w:rsidR="00AC7F73" w:rsidRPr="00B4507F">
        <w:rPr>
          <w:rFonts w:ascii="Goudy Old Style" w:hAnsi="Goudy Old Style" w:cs="Arial"/>
          <w:b/>
          <w:color w:val="000000"/>
          <w:sz w:val="22"/>
        </w:rPr>
        <w:t>Bengaluru-560038</w:t>
      </w:r>
      <w:r w:rsidR="00AC7F73">
        <w:rPr>
          <w:rFonts w:ascii="Goudy Old Style" w:hAnsi="Goudy Old Style" w:cs="Arial"/>
          <w:b/>
          <w:color w:val="000000"/>
          <w:sz w:val="22"/>
        </w:rPr>
        <w:t xml:space="preserve">, </w:t>
      </w:r>
      <w:r w:rsidR="00AC7F73" w:rsidRPr="00887BCA">
        <w:rPr>
          <w:rFonts w:ascii="Goudy Old Style" w:hAnsi="Goudy Old Style"/>
          <w:b/>
          <w:bCs/>
        </w:rPr>
        <w:t>Dated:</w:t>
      </w:r>
      <w:r>
        <w:rPr>
          <w:rFonts w:ascii="Goudy Old Style" w:hAnsi="Goudy Old Style"/>
          <w:b/>
          <w:bCs/>
        </w:rPr>
        <w:t xml:space="preserve"> </w:t>
      </w:r>
      <w:r w:rsidR="00AC7F73">
        <w:rPr>
          <w:rFonts w:ascii="Goudy Old Style" w:hAnsi="Goudy Old Style"/>
          <w:b/>
          <w:bCs/>
        </w:rPr>
        <w:t xml:space="preserve">12/06/2026 </w:t>
      </w:r>
    </w:p>
    <w:p w:rsidR="00AC7F73" w:rsidRPr="00887BCA" w:rsidRDefault="00AC7F73" w:rsidP="00AC7F73">
      <w:pPr>
        <w:contextualSpacing/>
        <w:rPr>
          <w:rFonts w:ascii="Goudy Old Style" w:hAnsi="Goudy Old Style"/>
          <w:b/>
          <w:bCs/>
        </w:rPr>
      </w:pPr>
    </w:p>
    <w:p w:rsidR="00AC7F73" w:rsidRPr="00B4507F" w:rsidRDefault="00AC7F73" w:rsidP="00AC7F73">
      <w:pPr>
        <w:spacing w:line="264" w:lineRule="auto"/>
        <w:jc w:val="center"/>
        <w:rPr>
          <w:rFonts w:ascii="Goudy Old Style" w:hAnsi="Goudy Old Style"/>
          <w:b/>
          <w:color w:val="000000"/>
          <w:sz w:val="22"/>
        </w:rPr>
      </w:pPr>
      <w:r w:rsidRPr="00B4507F">
        <w:rPr>
          <w:rFonts w:ascii="Goudy Old Style" w:hAnsi="Goudy Old Style"/>
          <w:b/>
          <w:color w:val="000000"/>
          <w:sz w:val="22"/>
        </w:rPr>
        <w:t>SHO</w:t>
      </w:r>
      <w:bookmarkStart w:id="1" w:name="_GoBack"/>
      <w:bookmarkEnd w:id="1"/>
      <w:r w:rsidRPr="00B4507F">
        <w:rPr>
          <w:rFonts w:ascii="Goudy Old Style" w:hAnsi="Goudy Old Style"/>
          <w:b/>
          <w:color w:val="000000"/>
          <w:sz w:val="22"/>
        </w:rPr>
        <w:t>RT TERM TENDER NOTIFICATION</w:t>
      </w:r>
    </w:p>
    <w:p w:rsidR="00AC7F73" w:rsidRPr="00A24F02" w:rsidRDefault="00AC7F73" w:rsidP="00AC7F73">
      <w:pPr>
        <w:pStyle w:val="Default"/>
        <w:jc w:val="center"/>
        <w:rPr>
          <w:rFonts w:ascii="Goudy Old Style" w:hAnsi="Goudy Old Style" w:cs="Times New Roman"/>
          <w:b/>
          <w:sz w:val="22"/>
        </w:rPr>
      </w:pPr>
      <w:r w:rsidRPr="00A24F02">
        <w:rPr>
          <w:rFonts w:ascii="Goudy Old Style" w:hAnsi="Goudy Old Style" w:cs="Times New Roman"/>
          <w:b/>
          <w:sz w:val="22"/>
        </w:rPr>
        <w:t>(Two Cover System)</w:t>
      </w:r>
    </w:p>
    <w:p w:rsidR="00AC7F73" w:rsidRPr="00A24F02" w:rsidRDefault="00AC7F73" w:rsidP="00AC7F73">
      <w:pPr>
        <w:spacing w:line="264" w:lineRule="auto"/>
        <w:jc w:val="center"/>
        <w:rPr>
          <w:rFonts w:ascii="Goudy Old Style" w:hAnsi="Goudy Old Style"/>
          <w:color w:val="000000"/>
          <w:sz w:val="22"/>
        </w:rPr>
      </w:pPr>
      <w:r w:rsidRPr="00A24F02">
        <w:rPr>
          <w:rFonts w:ascii="Goudy Old Style" w:hAnsi="Goudy Old Style"/>
          <w:color w:val="000000"/>
          <w:sz w:val="22"/>
        </w:rPr>
        <w:t xml:space="preserve"> (Through </w:t>
      </w:r>
      <w:r w:rsidRPr="00A24F02">
        <w:rPr>
          <w:rFonts w:ascii="Goudy Old Style" w:hAnsi="Goudy Old Style"/>
          <w:b/>
          <w:color w:val="000000"/>
          <w:sz w:val="22"/>
        </w:rPr>
        <w:t>GOK KPPP</w:t>
      </w:r>
      <w:r w:rsidRPr="00A24F02">
        <w:rPr>
          <w:rFonts w:ascii="Goudy Old Style" w:hAnsi="Goudy Old Style"/>
          <w:color w:val="000000"/>
          <w:sz w:val="22"/>
        </w:rPr>
        <w:t xml:space="preserve"> </w:t>
      </w:r>
      <w:r w:rsidRPr="00A24F02">
        <w:rPr>
          <w:rFonts w:ascii="Goudy Old Style" w:hAnsi="Goudy Old Style"/>
          <w:b/>
          <w:color w:val="000000"/>
          <w:sz w:val="22"/>
        </w:rPr>
        <w:t>Portal</w:t>
      </w:r>
      <w:r w:rsidRPr="00A24F02">
        <w:rPr>
          <w:rFonts w:ascii="Goudy Old Style" w:hAnsi="Goudy Old Style"/>
          <w:color w:val="000000"/>
          <w:sz w:val="22"/>
        </w:rPr>
        <w:t xml:space="preserve"> only)</w:t>
      </w:r>
    </w:p>
    <w:p w:rsidR="00AC7F73" w:rsidRPr="00A24F02" w:rsidRDefault="00AC7F73" w:rsidP="00AC7F73">
      <w:pPr>
        <w:spacing w:line="360" w:lineRule="auto"/>
        <w:jc w:val="center"/>
        <w:rPr>
          <w:rFonts w:ascii="Goudy Old Style" w:hAnsi="Goudy Old Style"/>
          <w:b/>
          <w:color w:val="000000"/>
          <w:sz w:val="6"/>
          <w:u w:val="single"/>
        </w:rPr>
      </w:pPr>
    </w:p>
    <w:p w:rsidR="00AC7F73" w:rsidRPr="00887BCA" w:rsidRDefault="00AC7F73" w:rsidP="00AC7F73">
      <w:pPr>
        <w:numPr>
          <w:ilvl w:val="0"/>
          <w:numId w:val="22"/>
        </w:numPr>
        <w:tabs>
          <w:tab w:val="clear" w:pos="720"/>
          <w:tab w:val="num" w:pos="-4230"/>
        </w:tabs>
        <w:spacing w:line="276" w:lineRule="auto"/>
        <w:ind w:left="360" w:hanging="283"/>
        <w:jc w:val="both"/>
        <w:rPr>
          <w:rFonts w:ascii="Goudy Old Style" w:hAnsi="Goudy Old Style"/>
          <w:color w:val="000000"/>
          <w:sz w:val="22"/>
          <w:szCs w:val="22"/>
        </w:rPr>
      </w:pPr>
      <w:r w:rsidRPr="00887BCA">
        <w:rPr>
          <w:rFonts w:ascii="Goudy Old Style" w:hAnsi="Goudy Old Style"/>
          <w:color w:val="000000"/>
          <w:sz w:val="22"/>
          <w:szCs w:val="22"/>
        </w:rPr>
        <w:t>The Executive Engineer (</w:t>
      </w:r>
      <w:r>
        <w:rPr>
          <w:rFonts w:ascii="Goudy Old Style" w:hAnsi="Goudy Old Style"/>
          <w:sz w:val="22"/>
          <w:szCs w:val="22"/>
        </w:rPr>
        <w:t>C.V Raman Nagara</w:t>
      </w:r>
      <w:r w:rsidRPr="00887BCA">
        <w:rPr>
          <w:rFonts w:ascii="Goudy Old Style" w:hAnsi="Goudy Old Style"/>
          <w:color w:val="000000"/>
          <w:sz w:val="22"/>
          <w:szCs w:val="22"/>
        </w:rPr>
        <w:t xml:space="preserve">), </w:t>
      </w:r>
      <w:r>
        <w:rPr>
          <w:rFonts w:ascii="Goudy Old Style" w:hAnsi="Goudy Old Style"/>
          <w:color w:val="000000"/>
          <w:sz w:val="22"/>
          <w:szCs w:val="22"/>
        </w:rPr>
        <w:t>BCCC</w:t>
      </w:r>
      <w:r w:rsidRPr="00887BCA">
        <w:rPr>
          <w:rFonts w:ascii="Goudy Old Style" w:hAnsi="Goudy Old Style"/>
          <w:color w:val="000000"/>
          <w:sz w:val="22"/>
          <w:szCs w:val="22"/>
        </w:rPr>
        <w:t xml:space="preserve"> invites tenders from eligible contractors registered in </w:t>
      </w:r>
      <w:r>
        <w:rPr>
          <w:rFonts w:ascii="Goudy Old Style" w:hAnsi="Goudy Old Style"/>
          <w:color w:val="000000"/>
          <w:sz w:val="22"/>
          <w:szCs w:val="22"/>
        </w:rPr>
        <w:t>BBMP</w:t>
      </w:r>
      <w:r w:rsidRPr="00887BCA">
        <w:rPr>
          <w:rFonts w:ascii="Goudy Old Style" w:hAnsi="Goudy Old Style"/>
          <w:color w:val="000000"/>
          <w:sz w:val="22"/>
          <w:szCs w:val="22"/>
        </w:rPr>
        <w:t xml:space="preserve"> / KPWD / CPWD / Railways / MES / National Highway or any state Govt. Organization for the construction of works detailed in the Table below. The tenderers may submit tenders for the works given in the table through the Government of Karnataka (viz </w:t>
      </w:r>
      <w:hyperlink r:id="rId11" w:history="1">
        <w:r w:rsidRPr="00887BCA">
          <w:rPr>
            <w:rStyle w:val="Hyperlink"/>
            <w:rFonts w:ascii="Goudy Old Style" w:hAnsi="Goudy Old Style" w:cs="Arial"/>
            <w:sz w:val="22"/>
            <w:szCs w:val="22"/>
          </w:rPr>
          <w:t>https://kppp.karnataka.gov.in</w:t>
        </w:r>
      </w:hyperlink>
      <w:r w:rsidRPr="00887BCA">
        <w:rPr>
          <w:rFonts w:ascii="Goudy Old Style" w:hAnsi="Goudy Old Style"/>
          <w:color w:val="000000"/>
          <w:sz w:val="22"/>
          <w:szCs w:val="22"/>
        </w:rPr>
        <w:t xml:space="preserve">). The tenderers are advised to note the minimum qualification criteria specified in clause-3 of the instructions to Tenderers to qualify for award of the contract as per standard </w:t>
      </w:r>
      <w:r w:rsidRPr="00887BCA">
        <w:rPr>
          <w:rFonts w:ascii="Goudy Old Style" w:hAnsi="Goudy Old Style"/>
          <w:b/>
          <w:color w:val="000000"/>
          <w:sz w:val="22"/>
          <w:szCs w:val="22"/>
        </w:rPr>
        <w:t xml:space="preserve">Tender Document </w:t>
      </w:r>
      <w:r>
        <w:rPr>
          <w:rFonts w:ascii="Goudy Old Style" w:hAnsi="Goudy Old Style"/>
          <w:b/>
          <w:color w:val="000000"/>
          <w:sz w:val="22"/>
          <w:szCs w:val="22"/>
        </w:rPr>
        <w:t>KW2.</w:t>
      </w:r>
    </w:p>
    <w:p w:rsidR="00AC7F73" w:rsidRDefault="00AC7F73" w:rsidP="00AC7F73">
      <w:pPr>
        <w:numPr>
          <w:ilvl w:val="0"/>
          <w:numId w:val="22"/>
        </w:numPr>
        <w:tabs>
          <w:tab w:val="clear" w:pos="720"/>
          <w:tab w:val="num" w:pos="-4230"/>
        </w:tabs>
        <w:spacing w:line="276" w:lineRule="auto"/>
        <w:ind w:left="360" w:hanging="283"/>
        <w:jc w:val="both"/>
        <w:rPr>
          <w:rFonts w:ascii="Goudy Old Style" w:hAnsi="Goudy Old Style"/>
          <w:color w:val="000000"/>
          <w:sz w:val="22"/>
          <w:szCs w:val="22"/>
        </w:rPr>
      </w:pPr>
      <w:r w:rsidRPr="00887BCA">
        <w:rPr>
          <w:rFonts w:ascii="Goudy Old Style" w:hAnsi="Goudy Old Style"/>
          <w:color w:val="000000"/>
          <w:sz w:val="22"/>
          <w:szCs w:val="22"/>
        </w:rPr>
        <w:t>Tender documents may be downloaded from KPPP portal of The Government of Karnataka</w:t>
      </w:r>
      <w:r w:rsidRPr="00887BCA">
        <w:rPr>
          <w:rFonts w:ascii="Goudy Old Style" w:hAnsi="Goudy Old Style"/>
          <w:b/>
          <w:color w:val="000000"/>
          <w:sz w:val="22"/>
          <w:szCs w:val="22"/>
        </w:rPr>
        <w:t>.</w:t>
      </w:r>
    </w:p>
    <w:p w:rsidR="00AC7F73" w:rsidRDefault="00AC7F73" w:rsidP="00AC7F73">
      <w:pPr>
        <w:numPr>
          <w:ilvl w:val="0"/>
          <w:numId w:val="22"/>
        </w:numPr>
        <w:tabs>
          <w:tab w:val="clear" w:pos="720"/>
          <w:tab w:val="num" w:pos="-4230"/>
        </w:tabs>
        <w:spacing w:line="276" w:lineRule="auto"/>
        <w:ind w:left="360" w:hanging="283"/>
        <w:jc w:val="both"/>
        <w:rPr>
          <w:rFonts w:ascii="Goudy Old Style" w:hAnsi="Goudy Old Style"/>
          <w:color w:val="000000"/>
          <w:sz w:val="22"/>
          <w:szCs w:val="22"/>
        </w:rPr>
      </w:pPr>
      <w:r w:rsidRPr="00887BCA">
        <w:rPr>
          <w:rFonts w:ascii="Goudy Old Style" w:hAnsi="Goudy Old Style"/>
          <w:color w:val="000000"/>
          <w:sz w:val="22"/>
          <w:szCs w:val="22"/>
        </w:rPr>
        <w:t>Tenders must be accompanied by Earnest Money Deposit specified for the work in the table below. Earnest money deposit will have 180 days beyond the validity of the tender.</w:t>
      </w:r>
    </w:p>
    <w:p w:rsidR="00AC7F73" w:rsidRPr="00B40768" w:rsidRDefault="00AC7F73" w:rsidP="00AC7F73">
      <w:pPr>
        <w:numPr>
          <w:ilvl w:val="0"/>
          <w:numId w:val="22"/>
        </w:numPr>
        <w:tabs>
          <w:tab w:val="clear" w:pos="720"/>
          <w:tab w:val="num" w:pos="-4230"/>
        </w:tabs>
        <w:spacing w:line="276" w:lineRule="auto"/>
        <w:ind w:left="360" w:hanging="283"/>
        <w:jc w:val="both"/>
        <w:rPr>
          <w:rFonts w:ascii="Goudy Old Style" w:hAnsi="Goudy Old Style"/>
          <w:color w:val="000000"/>
          <w:sz w:val="22"/>
          <w:szCs w:val="22"/>
        </w:rPr>
      </w:pPr>
      <w:r w:rsidRPr="00887BCA">
        <w:rPr>
          <w:rFonts w:ascii="Goudy Old Style" w:hAnsi="Goudy Old Style"/>
          <w:color w:val="000000"/>
          <w:sz w:val="22"/>
          <w:szCs w:val="22"/>
        </w:rPr>
        <w:t>Other details can be seen in the tender documents</w:t>
      </w:r>
      <w:r w:rsidRPr="00887BCA">
        <w:rPr>
          <w:rFonts w:ascii="Goudy Old Style" w:hAnsi="Goudy Old Style"/>
          <w:bCs/>
          <w:color w:val="000000"/>
          <w:sz w:val="22"/>
          <w:szCs w:val="22"/>
        </w:rPr>
        <w:t>.</w:t>
      </w:r>
    </w:p>
    <w:tbl>
      <w:tblPr>
        <w:tblW w:w="96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820"/>
        <w:gridCol w:w="3740"/>
        <w:gridCol w:w="949"/>
        <w:gridCol w:w="1223"/>
        <w:gridCol w:w="1103"/>
        <w:gridCol w:w="1292"/>
      </w:tblGrid>
      <w:tr w:rsidR="00AC7F73" w:rsidRPr="007345AC" w:rsidTr="00AC7F73">
        <w:trPr>
          <w:trHeight w:val="630"/>
        </w:trPr>
        <w:tc>
          <w:tcPr>
            <w:tcW w:w="570" w:type="dxa"/>
            <w:shd w:val="clear" w:color="auto" w:fill="auto"/>
            <w:vAlign w:val="center"/>
            <w:hideMark/>
          </w:tcPr>
          <w:p w:rsidR="00AC7F73" w:rsidRPr="007345AC" w:rsidRDefault="00AC7F73" w:rsidP="00AC7F73">
            <w:pPr>
              <w:jc w:val="center"/>
              <w:rPr>
                <w:rFonts w:ascii="Goudy Old Style" w:hAnsi="Goudy Old Style" w:cs="Calibri"/>
                <w:b/>
                <w:bCs/>
                <w:color w:val="000000"/>
                <w:sz w:val="22"/>
                <w:szCs w:val="22"/>
                <w:lang w:val="en-IN" w:eastAsia="en-IN"/>
              </w:rPr>
            </w:pPr>
            <w:r w:rsidRPr="007345AC">
              <w:rPr>
                <w:rFonts w:ascii="Goudy Old Style" w:hAnsi="Goudy Old Style" w:cs="Calibri"/>
                <w:b/>
                <w:bCs/>
                <w:color w:val="000000"/>
                <w:sz w:val="22"/>
                <w:szCs w:val="22"/>
                <w:lang w:val="en-IN" w:eastAsia="en-IN"/>
              </w:rPr>
              <w:t>Sl No</w:t>
            </w:r>
          </w:p>
        </w:tc>
        <w:tc>
          <w:tcPr>
            <w:tcW w:w="833" w:type="dxa"/>
            <w:shd w:val="clear" w:color="auto" w:fill="auto"/>
            <w:vAlign w:val="center"/>
            <w:hideMark/>
          </w:tcPr>
          <w:p w:rsidR="00AC7F73" w:rsidRPr="007345AC" w:rsidRDefault="00AC7F73" w:rsidP="00AC7F73">
            <w:pPr>
              <w:jc w:val="center"/>
              <w:rPr>
                <w:rFonts w:ascii="Goudy Old Style" w:hAnsi="Goudy Old Style" w:cs="Calibri"/>
                <w:b/>
                <w:bCs/>
                <w:color w:val="000000"/>
                <w:sz w:val="22"/>
                <w:szCs w:val="22"/>
                <w:lang w:val="en-IN" w:eastAsia="en-IN"/>
              </w:rPr>
            </w:pPr>
            <w:r w:rsidRPr="007345AC">
              <w:rPr>
                <w:rFonts w:ascii="Goudy Old Style" w:hAnsi="Goudy Old Style" w:cs="Calibri"/>
                <w:b/>
                <w:bCs/>
                <w:color w:val="000000"/>
                <w:sz w:val="22"/>
                <w:szCs w:val="22"/>
                <w:lang w:val="en-IN" w:eastAsia="en-IN"/>
              </w:rPr>
              <w:t>Ward No</w:t>
            </w:r>
          </w:p>
        </w:tc>
        <w:tc>
          <w:tcPr>
            <w:tcW w:w="3954" w:type="dxa"/>
            <w:shd w:val="clear" w:color="auto" w:fill="auto"/>
            <w:vAlign w:val="center"/>
            <w:hideMark/>
          </w:tcPr>
          <w:p w:rsidR="00AC7F73" w:rsidRPr="007345AC" w:rsidRDefault="00AC7F73" w:rsidP="00AC7F73">
            <w:pPr>
              <w:jc w:val="center"/>
              <w:rPr>
                <w:rFonts w:ascii="Goudy Old Style" w:hAnsi="Goudy Old Style" w:cs="Calibri"/>
                <w:b/>
                <w:bCs/>
                <w:color w:val="000000"/>
                <w:sz w:val="22"/>
                <w:szCs w:val="22"/>
                <w:lang w:val="en-IN" w:eastAsia="en-IN"/>
              </w:rPr>
            </w:pPr>
            <w:r w:rsidRPr="007345AC">
              <w:rPr>
                <w:rFonts w:ascii="Goudy Old Style" w:hAnsi="Goudy Old Style" w:cs="Calibri"/>
                <w:b/>
                <w:bCs/>
                <w:color w:val="000000"/>
                <w:sz w:val="22"/>
                <w:szCs w:val="22"/>
                <w:lang w:val="en-IN" w:eastAsia="en-IN"/>
              </w:rPr>
              <w:t xml:space="preserve">Name Of Work </w:t>
            </w:r>
          </w:p>
        </w:tc>
        <w:tc>
          <w:tcPr>
            <w:tcW w:w="967" w:type="dxa"/>
            <w:shd w:val="clear" w:color="auto" w:fill="auto"/>
            <w:vAlign w:val="center"/>
            <w:hideMark/>
          </w:tcPr>
          <w:p w:rsidR="00AC7F73" w:rsidRPr="007345AC" w:rsidRDefault="00AC7F73" w:rsidP="00AC7F73">
            <w:pPr>
              <w:jc w:val="center"/>
              <w:rPr>
                <w:rFonts w:ascii="Goudy Old Style" w:hAnsi="Goudy Old Style" w:cs="Calibri"/>
                <w:b/>
                <w:bCs/>
                <w:color w:val="000000"/>
                <w:sz w:val="22"/>
                <w:szCs w:val="22"/>
                <w:lang w:val="en-IN" w:eastAsia="en-IN"/>
              </w:rPr>
            </w:pPr>
            <w:r w:rsidRPr="007345AC">
              <w:rPr>
                <w:rFonts w:ascii="Goudy Old Style" w:hAnsi="Goudy Old Style" w:cs="Calibri"/>
                <w:b/>
                <w:bCs/>
                <w:color w:val="000000"/>
                <w:sz w:val="22"/>
                <w:szCs w:val="22"/>
                <w:lang w:val="en-IN" w:eastAsia="en-IN"/>
              </w:rPr>
              <w:t>Est Cost In Lakhs</w:t>
            </w:r>
          </w:p>
        </w:tc>
        <w:tc>
          <w:tcPr>
            <w:tcW w:w="1245" w:type="dxa"/>
            <w:shd w:val="clear" w:color="auto" w:fill="auto"/>
            <w:vAlign w:val="center"/>
            <w:hideMark/>
          </w:tcPr>
          <w:p w:rsidR="00AC7F73" w:rsidRPr="007345AC" w:rsidRDefault="00AC7F73" w:rsidP="00AC7F73">
            <w:pPr>
              <w:jc w:val="center"/>
              <w:rPr>
                <w:rFonts w:ascii="Goudy Old Style" w:hAnsi="Goudy Old Style" w:cs="Calibri"/>
                <w:b/>
                <w:bCs/>
                <w:color w:val="000000"/>
                <w:sz w:val="22"/>
                <w:szCs w:val="22"/>
                <w:lang w:val="en-IN" w:eastAsia="en-IN"/>
              </w:rPr>
            </w:pPr>
            <w:r w:rsidRPr="007345AC">
              <w:rPr>
                <w:rFonts w:ascii="Goudy Old Style" w:hAnsi="Goudy Old Style" w:cs="Calibri"/>
                <w:b/>
                <w:bCs/>
                <w:color w:val="000000"/>
                <w:sz w:val="22"/>
                <w:szCs w:val="22"/>
                <w:lang w:val="en-IN" w:eastAsia="en-IN"/>
              </w:rPr>
              <w:t>EMD Amount</w:t>
            </w:r>
          </w:p>
        </w:tc>
        <w:tc>
          <w:tcPr>
            <w:tcW w:w="1116" w:type="dxa"/>
            <w:shd w:val="clear" w:color="auto" w:fill="auto"/>
            <w:vAlign w:val="center"/>
            <w:hideMark/>
          </w:tcPr>
          <w:p w:rsidR="00AC7F73" w:rsidRPr="007345AC" w:rsidRDefault="00AC7F73" w:rsidP="00AC7F73">
            <w:pPr>
              <w:jc w:val="center"/>
              <w:rPr>
                <w:rFonts w:ascii="Goudy Old Style" w:hAnsi="Goudy Old Style" w:cs="Calibri"/>
                <w:b/>
                <w:bCs/>
                <w:color w:val="000000"/>
                <w:sz w:val="22"/>
                <w:szCs w:val="22"/>
                <w:lang w:val="en-IN" w:eastAsia="en-IN"/>
              </w:rPr>
            </w:pPr>
            <w:r w:rsidRPr="007345AC">
              <w:rPr>
                <w:rFonts w:ascii="Goudy Old Style" w:hAnsi="Goudy Old Style" w:cs="Calibri"/>
                <w:b/>
                <w:bCs/>
                <w:color w:val="000000"/>
                <w:sz w:val="22"/>
                <w:szCs w:val="22"/>
                <w:lang w:val="en-IN" w:eastAsia="en-IN"/>
              </w:rPr>
              <w:t>Category</w:t>
            </w:r>
          </w:p>
        </w:tc>
        <w:tc>
          <w:tcPr>
            <w:tcW w:w="1003" w:type="dxa"/>
            <w:vAlign w:val="center"/>
          </w:tcPr>
          <w:p w:rsidR="00AC7F73" w:rsidRPr="007345AC" w:rsidRDefault="00AC7F73" w:rsidP="00AC7F73">
            <w:pPr>
              <w:jc w:val="center"/>
              <w:rPr>
                <w:rFonts w:ascii="Goudy Old Style" w:hAnsi="Goudy Old Style" w:cs="Calibri"/>
                <w:b/>
                <w:bCs/>
                <w:color w:val="000000"/>
                <w:sz w:val="22"/>
                <w:szCs w:val="22"/>
                <w:lang w:val="en-IN" w:eastAsia="en-IN"/>
              </w:rPr>
            </w:pPr>
            <w:r>
              <w:rPr>
                <w:rFonts w:ascii="Goudy Old Style" w:hAnsi="Goudy Old Style" w:cs="Calibri"/>
                <w:b/>
                <w:bCs/>
                <w:color w:val="000000"/>
                <w:sz w:val="22"/>
                <w:szCs w:val="22"/>
                <w:lang w:val="en-IN" w:eastAsia="en-IN"/>
              </w:rPr>
              <w:t>Period Of Completion</w:t>
            </w:r>
          </w:p>
        </w:tc>
      </w:tr>
      <w:tr w:rsidR="00AC7F73" w:rsidRPr="007345AC" w:rsidTr="00AC7F73">
        <w:trPr>
          <w:trHeight w:val="315"/>
        </w:trPr>
        <w:tc>
          <w:tcPr>
            <w:tcW w:w="8685" w:type="dxa"/>
            <w:gridSpan w:val="6"/>
            <w:shd w:val="clear" w:color="auto" w:fill="auto"/>
            <w:vAlign w:val="center"/>
            <w:hideMark/>
          </w:tcPr>
          <w:p w:rsidR="00AC7F73" w:rsidRPr="003377D0" w:rsidRDefault="00AC7F73" w:rsidP="00AC7F73">
            <w:pPr>
              <w:jc w:val="center"/>
              <w:rPr>
                <w:rFonts w:ascii="Goudy Old Style" w:hAnsi="Goudy Old Style" w:cs="Calibri"/>
                <w:b/>
                <w:bCs/>
                <w:color w:val="000000"/>
                <w:sz w:val="20"/>
                <w:lang w:val="en-IN" w:eastAsia="en-IN"/>
              </w:rPr>
            </w:pPr>
            <w:r w:rsidRPr="003377D0">
              <w:rPr>
                <w:rFonts w:ascii="Goudy Old Style" w:hAnsi="Goudy Old Style" w:cs="Calibri"/>
                <w:b/>
                <w:bCs/>
                <w:color w:val="000000"/>
                <w:sz w:val="20"/>
                <w:lang w:val="en-IN" w:eastAsia="en-IN"/>
              </w:rPr>
              <w:t>Category-I</w:t>
            </w:r>
          </w:p>
        </w:tc>
        <w:tc>
          <w:tcPr>
            <w:tcW w:w="1003" w:type="dxa"/>
          </w:tcPr>
          <w:p w:rsidR="00AC7F73" w:rsidRPr="003377D0" w:rsidRDefault="00AC7F73" w:rsidP="00AC7F73">
            <w:pPr>
              <w:jc w:val="center"/>
              <w:rPr>
                <w:rFonts w:ascii="Goudy Old Style" w:hAnsi="Goudy Old Style" w:cs="Calibri"/>
                <w:b/>
                <w:bCs/>
                <w:color w:val="000000"/>
                <w:sz w:val="20"/>
                <w:lang w:val="en-IN" w:eastAsia="en-IN"/>
              </w:rPr>
            </w:pP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110</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Ashalting to road Suddagunte Palya and Surrounding areas in Ward No. 110-C.V.Raman Nagara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40000.00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CAT-I</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2</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114</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and drains at Anandapura surrounding inward no 114,Jeevanbhiamanagara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50.00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50000.00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CAT-I</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110</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Cement concrete Roads, drains and other allied works at Suddagunte Palya and Surrounding areas in Ward No. 110-C.V.Raman Nagara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40000.00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CAT-II(A)</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388"/>
        </w:trPr>
        <w:tc>
          <w:tcPr>
            <w:tcW w:w="8685" w:type="dxa"/>
            <w:gridSpan w:val="6"/>
            <w:shd w:val="clear" w:color="auto" w:fill="auto"/>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b/>
                <w:bCs/>
                <w:color w:val="000000"/>
                <w:sz w:val="20"/>
                <w:lang w:val="en-IN" w:eastAsia="en-IN"/>
              </w:rPr>
              <w:t>Category-II(A)</w:t>
            </w:r>
          </w:p>
        </w:tc>
        <w:tc>
          <w:tcPr>
            <w:tcW w:w="1003" w:type="dxa"/>
          </w:tcPr>
          <w:p w:rsidR="00AC7F73" w:rsidRPr="003377D0" w:rsidRDefault="00AC7F73" w:rsidP="00AC7F73">
            <w:pPr>
              <w:jc w:val="center"/>
              <w:rPr>
                <w:rFonts w:ascii="Goudy Old Style" w:hAnsi="Goudy Old Style" w:cs="Calibri"/>
                <w:b/>
                <w:bCs/>
                <w:color w:val="000000"/>
                <w:sz w:val="20"/>
                <w:lang w:val="en-IN" w:eastAsia="en-IN"/>
              </w:rPr>
            </w:pP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111</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Drains, Culvert work and other allied works  at Kaggadasapura and Surrounding areas in ward no. 111-Kaggadasapura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30000.00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CAT-II(A)</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5</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114</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and drains at Baba saheb Colony &amp; surroundings in ward no 114,Jeevanbhiamanagara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50.00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50000.00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CAT-II(A)</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lastRenderedPageBreak/>
              <w:t>6</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108</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Construction of Concrete Road and drain work to Thimmaiah Garden, Nanjundappa Garden and Surrounding roads in Ward no -108, Coxtown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40000.00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CAT-II(A)</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7</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109</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drain, Culvert work and other allied works at Lalbahadur Nagara  and Surrounding Areas Ward No. 109-Benniganahalli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35.00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35000.00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CAT-II(A)</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8</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112</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and drain at G M Palya &amp; Byrasandra surrounding in ward no 112, New Thippasandra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50.00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50000.00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CAT-II(A)</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9</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114</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and drains at H A L 2nd Stage &amp; surroundings in ward no 114,Jeevanbhiamanagara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50.00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50000.00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CAT-II(A)</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289"/>
        </w:trPr>
        <w:tc>
          <w:tcPr>
            <w:tcW w:w="8685" w:type="dxa"/>
            <w:gridSpan w:val="6"/>
            <w:shd w:val="clear" w:color="auto" w:fill="auto"/>
            <w:vAlign w:val="center"/>
          </w:tcPr>
          <w:p w:rsidR="00AC7F73" w:rsidRPr="003377D0" w:rsidRDefault="00AC7F73" w:rsidP="00AC7F73">
            <w:pPr>
              <w:jc w:val="center"/>
              <w:rPr>
                <w:rFonts w:ascii="Goudy Old Style" w:hAnsi="Goudy Old Style" w:cs="Calibri"/>
                <w:b/>
                <w:bCs/>
                <w:color w:val="000000"/>
                <w:sz w:val="20"/>
                <w:lang w:val="en-IN" w:eastAsia="en-IN"/>
              </w:rPr>
            </w:pPr>
            <w:r w:rsidRPr="003377D0">
              <w:rPr>
                <w:rFonts w:ascii="Goudy Old Style" w:hAnsi="Goudy Old Style" w:cs="Calibri"/>
                <w:b/>
                <w:bCs/>
                <w:color w:val="000000"/>
                <w:sz w:val="20"/>
                <w:lang w:val="en-IN" w:eastAsia="en-IN"/>
              </w:rPr>
              <w:t>SC/ST Category</w:t>
            </w:r>
          </w:p>
        </w:tc>
        <w:tc>
          <w:tcPr>
            <w:tcW w:w="1003" w:type="dxa"/>
            <w:vAlign w:val="center"/>
          </w:tcPr>
          <w:p w:rsidR="00AC7F73" w:rsidRPr="003377D0" w:rsidRDefault="00AC7F73" w:rsidP="00AC7F73">
            <w:pPr>
              <w:jc w:val="center"/>
              <w:rPr>
                <w:rFonts w:ascii="Goudy Old Style" w:hAnsi="Goudy Old Style" w:cs="Calibri"/>
                <w:b/>
                <w:bCs/>
                <w:color w:val="000000"/>
                <w:sz w:val="20"/>
                <w:lang w:val="en-IN" w:eastAsia="en-IN"/>
              </w:rPr>
            </w:pP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10</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109</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drain, Culvert work and other allied works at Sadanandanagara  and Surrounding Areas in Ward No. 109-Benniganahalli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50.00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50000.00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SC</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110</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drain, Culvert work and other allied works at Rahath Bagh and adjacent roads in Ward No. 110-C.V.Raman Nagara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30000.00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SC</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12</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110</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drain and other allied works at Sanjeevappa and Surrounding areas Ward No. 110-C.V.Raman Nagara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40000.00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SC</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13</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114</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and drains at Kodihalli &amp; surroundings in ward no 114, Jeevanbhiamanagara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50.00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50000.00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SC</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14</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115</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and drains at Konenaagrahara &amp; Vinayakanagara surroundings in ward no 115, Konenaagrahara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20.00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20000.00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SC</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15</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111</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Construction of CC Road at 5th Main near Chaitanya School  and surrounding area in W-111 Kaggadasapura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20.00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20000.00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SC</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16</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115</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and drains at Murugesh Palya, AK Colony and Cauvery nagara  surroundings in ward no 115, Konenaagrahara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50.00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50000.00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SC</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17</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109</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drain, Culvert work and other allied works and other allied works at Chikkabasawadi and  Surrounding Areas in Ward No. 109-Benniganahalli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40000.00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SC</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18</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108</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Asphalting to Roads, drain work, Culvert work and other allied works at Gajendra Nagar and adjacent roads old byapanahalli in Ward No. 108-Coxtown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40000.00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ST</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19</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108</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Asphalting to Gover road, Charles Cambell road, MM road (Service Road) and Surrounding area in Ward no -108, Coxtown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45.00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45000.00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ST</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lastRenderedPageBreak/>
              <w:t>20</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112</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and drain at LIC Colony and Geethanjali Layout surrounding in ward no 112, New Thippasandra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50.00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50000.00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ST</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21</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115</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and drains at Bank road 4th cross &amp; surroundings in ward no 115, Konenaagrahara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30000.00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ST</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265"/>
        </w:trPr>
        <w:tc>
          <w:tcPr>
            <w:tcW w:w="8685" w:type="dxa"/>
            <w:gridSpan w:val="6"/>
            <w:shd w:val="clear" w:color="auto" w:fill="auto"/>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b/>
                <w:bCs/>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b/>
                <w:bCs/>
                <w:color w:val="000000"/>
                <w:sz w:val="20"/>
                <w:lang w:val="en-IN" w:eastAsia="en-IN"/>
              </w:rPr>
            </w:pP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22</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108</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Asphalting  to roads and drain work to  PSK Naidu Road road and surrounding area in Ward no -108, Coxtown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50.00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100000.00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120 Days</w:t>
            </w:r>
          </w:p>
        </w:tc>
      </w:tr>
      <w:tr w:rsidR="00AC7F73" w:rsidRPr="007345AC" w:rsidTr="00AC7F73">
        <w:trPr>
          <w:trHeight w:val="268"/>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23</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108</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Asphalting to Kalahalli roads Construction of CC Road and improvements to drain work  and other allied works in Ward No. 108-Coxtown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60000.00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24</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109</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drain, Culvert work and other allied works at Pilla reddy Nagara and Surrounding Areas in Ward No. 109-Benniganahalli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80000.00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25</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109</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drain, Culvert work and other allied works at B. Channasandra  and Surrounding Areas Ward No. 109-Benniganahalli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35.00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70000.00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26</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109</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drain, Culvert work and other allied works at Krishnaiahnapalya  and Surrounding Areas in Ward No. 109-Benniganahalli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60000.00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27</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110</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and other allied works at Vartur Road and Surrounding areas Ward No. 110-C.V.Raman Nagara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60000.00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28</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111</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Drains and Culverts and other allied works at Malleshpalya  and Surrounding area in ward no. 111-Kaggadasapura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60000.00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29</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111</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Drains and and Culvert work and other allied works at Varsova Layout and Surrounding areas in ward no. 111-Kaggadasapura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80000.00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30</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111</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CC Roads Drain and Culvert work and other allied works at Balaji Layout and Surrounding Areas in ward no. 111-Kaggadasapura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60000.00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31</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113</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and drain at Bennigamangala and Lower Michel Palya Surrounding in ward no 113, Hoysalanagara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50.00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100000.00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32</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114</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and drains at PWD Quarters &amp; surroundings in ward no 114,Jeevanbhiamanagara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50.00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100000.00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33</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115</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and drains at Narayanappa Garden and Muniyellappa Garden in ward no 115, Konenaagrahara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50.00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100000.00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34</w:t>
            </w:r>
          </w:p>
        </w:tc>
        <w:tc>
          <w:tcPr>
            <w:tcW w:w="833" w:type="dxa"/>
            <w:shd w:val="clear" w:color="auto" w:fill="auto"/>
            <w:vAlign w:val="center"/>
            <w:hideMark/>
          </w:tcPr>
          <w:p w:rsidR="00AC7F73" w:rsidRPr="003377D0" w:rsidRDefault="00AC7F73" w:rsidP="00AC7F73">
            <w:pPr>
              <w:jc w:val="right"/>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113</w:t>
            </w:r>
          </w:p>
        </w:tc>
        <w:tc>
          <w:tcPr>
            <w:tcW w:w="3954" w:type="dxa"/>
            <w:shd w:val="clear" w:color="auto" w:fill="auto"/>
            <w:vAlign w:val="center"/>
            <w:hideMark/>
          </w:tcPr>
          <w:p w:rsidR="00AC7F73" w:rsidRPr="003377D0" w:rsidRDefault="00AC7F73" w:rsidP="00AC7F73">
            <w:pP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and drain at Defence colony in ward no 113, Hoysalanagara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100.00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200000.00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120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lastRenderedPageBreak/>
              <w:t>35</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115</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and drains at B D A Layout surrounding in ward no 115, Konenaagrahara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100.00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200000.00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120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36</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111</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CC Roads and other allied works at Malleshpalya and Surrounding areain ward no. 111-Kaggadasapura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60000.00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37</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111</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Asphlating to 10th main Malleshplaya and surrounding area in W-111 Kaggadasapura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80000.00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38</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112</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and drain at 515 Colony and Venkateshwara Layout  surrounding in ward no 112, New Thippasandra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50.00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100000.00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39</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112</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Providing Asphalting to Thippasandra surrounding Roads in ward no 112, New Thippasandra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 100.00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200000.00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120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40</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113</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and drains at Cauvery School Surrounding are in Ward no -113, Hoysalanagara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100.00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200000.00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120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41</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108</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Asphalting to Roads, drain work and other allied works at New Byapanahalli and adjacent roads  Ward No. 108-Coxtown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25.00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50000.00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42</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108</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Asphalting to Kallpalli road and adjacent roads, improvements to drain and other allied works at Kalpalli  and in Ward No. 108-Coxtown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20.00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40000.00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43</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109</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drain, Culvert work and other allied works and other allied works at Benniganahalli and  Surrounding Areas in Ward No. 109-Benniganahalli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20.00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40000.00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44</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110</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Roads, drain and Culverts at Nagavarapalya and Surrounding area in Ward No.110-C.V.Raman Nagara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80000.00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81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45</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110</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drain and other allied works at Kaggadasapura Road and Surrounding areas Ward No. 110-C.V.Raman Nagara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60000.00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r w:rsidR="00AC7F73" w:rsidRPr="007345AC" w:rsidTr="00AC7F73">
        <w:trPr>
          <w:trHeight w:val="540"/>
        </w:trPr>
        <w:tc>
          <w:tcPr>
            <w:tcW w:w="570"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46</w:t>
            </w:r>
          </w:p>
        </w:tc>
        <w:tc>
          <w:tcPr>
            <w:tcW w:w="833"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111</w:t>
            </w:r>
          </w:p>
        </w:tc>
        <w:tc>
          <w:tcPr>
            <w:tcW w:w="3954" w:type="dxa"/>
            <w:shd w:val="clear" w:color="auto" w:fill="auto"/>
            <w:vAlign w:val="center"/>
            <w:hideMark/>
          </w:tcPr>
          <w:p w:rsidR="00AC7F73" w:rsidRPr="003377D0" w:rsidRDefault="00AC7F73" w:rsidP="00AC7F73">
            <w:pPr>
              <w:jc w:val="both"/>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Improvements to CC Roads  and other allied works at Kaggadasapura and Surrounding Areas in ward no. 111-Kaggadasapura CALL-2</w:t>
            </w:r>
          </w:p>
        </w:tc>
        <w:tc>
          <w:tcPr>
            <w:tcW w:w="967"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GB" w:eastAsia="en-IN"/>
              </w:rPr>
              <w:t>30.00</w:t>
            </w:r>
          </w:p>
        </w:tc>
        <w:tc>
          <w:tcPr>
            <w:tcW w:w="1245"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60000.00</w:t>
            </w:r>
          </w:p>
        </w:tc>
        <w:tc>
          <w:tcPr>
            <w:tcW w:w="1116" w:type="dxa"/>
            <w:shd w:val="clear" w:color="auto" w:fill="auto"/>
            <w:vAlign w:val="center"/>
            <w:hideMark/>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Others</w:t>
            </w:r>
          </w:p>
        </w:tc>
        <w:tc>
          <w:tcPr>
            <w:tcW w:w="1003" w:type="dxa"/>
            <w:vAlign w:val="center"/>
          </w:tcPr>
          <w:p w:rsidR="00AC7F73" w:rsidRPr="003377D0" w:rsidRDefault="00AC7F73" w:rsidP="00AC7F73">
            <w:pPr>
              <w:jc w:val="center"/>
              <w:rPr>
                <w:rFonts w:ascii="Goudy Old Style" w:hAnsi="Goudy Old Style" w:cs="Calibri"/>
                <w:color w:val="000000"/>
                <w:sz w:val="20"/>
                <w:lang w:val="en-IN" w:eastAsia="en-IN"/>
              </w:rPr>
            </w:pPr>
            <w:r w:rsidRPr="003377D0">
              <w:rPr>
                <w:rFonts w:ascii="Goudy Old Style" w:hAnsi="Goudy Old Style" w:cs="Calibri"/>
                <w:color w:val="000000"/>
                <w:sz w:val="20"/>
                <w:lang w:val="en-IN" w:eastAsia="en-IN"/>
              </w:rPr>
              <w:t>90 Days</w:t>
            </w:r>
          </w:p>
        </w:tc>
      </w:tr>
    </w:tbl>
    <w:p w:rsidR="00AC7F73" w:rsidRPr="00B4507F" w:rsidRDefault="00AC7F73" w:rsidP="00AC7F73">
      <w:pPr>
        <w:spacing w:line="360" w:lineRule="auto"/>
        <w:jc w:val="both"/>
        <w:rPr>
          <w:rFonts w:ascii="Goudy Old Style" w:hAnsi="Goudy Old Style" w:cs="Arial"/>
          <w:b/>
          <w:bCs/>
          <w:color w:val="000000"/>
          <w:sz w:val="6"/>
        </w:rPr>
      </w:pPr>
      <w:r w:rsidRPr="00A24F02">
        <w:rPr>
          <w:rFonts w:ascii="Goudy Old Style" w:hAnsi="Goudy Old Style"/>
          <w:b/>
          <w:bCs/>
          <w:color w:val="000000"/>
          <w:sz w:val="44"/>
          <w:szCs w:val="40"/>
        </w:rPr>
        <w:t xml:space="preserve">                                            </w:t>
      </w:r>
      <w:r w:rsidRPr="00A24F02">
        <w:rPr>
          <w:rFonts w:ascii="Goudy Old Style" w:hAnsi="Goudy Old Style" w:cs="Arial"/>
          <w:b/>
          <w:bCs/>
          <w:color w:val="000000"/>
        </w:rPr>
        <w:t xml:space="preserve">                                           </w:t>
      </w:r>
    </w:p>
    <w:p w:rsidR="00AC7F73" w:rsidRDefault="00AC7F73" w:rsidP="00AC7F73">
      <w:pPr>
        <w:spacing w:line="264" w:lineRule="auto"/>
        <w:jc w:val="both"/>
        <w:rPr>
          <w:rFonts w:ascii="Goudy Old Style" w:hAnsi="Goudy Old Style" w:cs="Tahoma"/>
          <w:b/>
          <w:color w:val="000000"/>
          <w:sz w:val="22"/>
          <w:szCs w:val="22"/>
          <w:u w:val="single"/>
        </w:rPr>
      </w:pPr>
    </w:p>
    <w:p w:rsidR="00AC7F73" w:rsidRPr="00887BCA" w:rsidRDefault="00AC7F73" w:rsidP="00AC7F73">
      <w:pPr>
        <w:spacing w:line="264" w:lineRule="auto"/>
        <w:jc w:val="both"/>
        <w:rPr>
          <w:rFonts w:ascii="Goudy Old Style" w:hAnsi="Goudy Old Style" w:cs="Tahoma"/>
          <w:b/>
          <w:color w:val="000000"/>
          <w:sz w:val="22"/>
          <w:szCs w:val="22"/>
        </w:rPr>
      </w:pPr>
      <w:r w:rsidRPr="00887BCA">
        <w:rPr>
          <w:rFonts w:ascii="Goudy Old Style" w:hAnsi="Goudy Old Style" w:cs="Tahoma"/>
          <w:b/>
          <w:color w:val="000000"/>
          <w:sz w:val="22"/>
          <w:szCs w:val="22"/>
          <w:u w:val="single"/>
        </w:rPr>
        <w:t>Calendar of events:</w:t>
      </w:r>
    </w:p>
    <w:p w:rsidR="00AC7F73" w:rsidRPr="00887BCA" w:rsidRDefault="00AC7F73" w:rsidP="00AC7F73">
      <w:pPr>
        <w:numPr>
          <w:ilvl w:val="0"/>
          <w:numId w:val="1"/>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rFonts w:ascii="Goudy Old Style" w:hAnsi="Goudy Old Style"/>
          <w:b/>
          <w:color w:val="000000"/>
          <w:sz w:val="22"/>
          <w:szCs w:val="22"/>
        </w:rPr>
      </w:pPr>
      <w:r w:rsidRPr="00887BCA">
        <w:rPr>
          <w:rFonts w:ascii="Goudy Old Style" w:hAnsi="Goudy Old Style"/>
          <w:color w:val="000000"/>
          <w:sz w:val="22"/>
          <w:szCs w:val="22"/>
        </w:rPr>
        <w:t>Tender Documents may be downloaded from the KPPP portal of GOK from</w:t>
      </w:r>
      <w:r w:rsidRPr="00887BCA">
        <w:rPr>
          <w:rFonts w:ascii="Goudy Old Style" w:hAnsi="Goudy Old Style"/>
          <w:b/>
          <w:color w:val="000000"/>
          <w:sz w:val="22"/>
          <w:szCs w:val="22"/>
        </w:rPr>
        <w:t>:</w:t>
      </w:r>
      <w:r>
        <w:rPr>
          <w:rFonts w:ascii="Goudy Old Style" w:hAnsi="Goudy Old Style"/>
          <w:b/>
          <w:color w:val="000000"/>
          <w:sz w:val="22"/>
          <w:szCs w:val="22"/>
        </w:rPr>
        <w:t xml:space="preserve"> </w:t>
      </w:r>
      <w:r>
        <w:rPr>
          <w:rFonts w:ascii="Goudy Old Style" w:hAnsi="Goudy Old Style"/>
          <w:b/>
          <w:color w:val="000000"/>
          <w:sz w:val="22"/>
          <w:szCs w:val="22"/>
          <w:highlight w:val="yellow"/>
        </w:rPr>
        <w:t>17/06/2026</w:t>
      </w:r>
      <w:r w:rsidRPr="00C6196D">
        <w:rPr>
          <w:rFonts w:ascii="Goudy Old Style" w:hAnsi="Goudy Old Style"/>
          <w:b/>
          <w:color w:val="000000"/>
          <w:sz w:val="22"/>
          <w:szCs w:val="22"/>
          <w:highlight w:val="yellow"/>
        </w:rPr>
        <w:t>.</w:t>
      </w:r>
    </w:p>
    <w:p w:rsidR="00AC7F73" w:rsidRPr="00887BCA" w:rsidRDefault="00AC7F73" w:rsidP="00AC7F73">
      <w:pPr>
        <w:numPr>
          <w:ilvl w:val="0"/>
          <w:numId w:val="1"/>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rFonts w:ascii="Goudy Old Style" w:hAnsi="Goudy Old Style"/>
          <w:color w:val="000000"/>
          <w:sz w:val="22"/>
          <w:szCs w:val="22"/>
        </w:rPr>
      </w:pPr>
      <w:r w:rsidRPr="00887BCA">
        <w:rPr>
          <w:rFonts w:ascii="Goudy Old Style" w:hAnsi="Goudy Old Style"/>
          <w:color w:val="000000"/>
          <w:sz w:val="22"/>
          <w:szCs w:val="22"/>
        </w:rPr>
        <w:t xml:space="preserve">Last Date for uploading the Filled Tender Document is </w:t>
      </w:r>
      <w:r>
        <w:rPr>
          <w:rFonts w:ascii="Goudy Old Style" w:hAnsi="Goudy Old Style"/>
          <w:b/>
          <w:sz w:val="22"/>
          <w:szCs w:val="22"/>
          <w:highlight w:val="yellow"/>
          <w:u w:val="single"/>
        </w:rPr>
        <w:t>02</w:t>
      </w:r>
      <w:r w:rsidRPr="00C6196D">
        <w:rPr>
          <w:rFonts w:ascii="Goudy Old Style" w:hAnsi="Goudy Old Style"/>
          <w:b/>
          <w:sz w:val="22"/>
          <w:szCs w:val="22"/>
          <w:highlight w:val="yellow"/>
          <w:u w:val="single"/>
        </w:rPr>
        <w:t>-0</w:t>
      </w:r>
      <w:r>
        <w:rPr>
          <w:rFonts w:ascii="Goudy Old Style" w:hAnsi="Goudy Old Style"/>
          <w:b/>
          <w:sz w:val="22"/>
          <w:szCs w:val="22"/>
          <w:highlight w:val="yellow"/>
          <w:u w:val="single"/>
        </w:rPr>
        <w:t>7</w:t>
      </w:r>
      <w:r w:rsidRPr="00C6196D">
        <w:rPr>
          <w:rFonts w:ascii="Goudy Old Style" w:hAnsi="Goudy Old Style"/>
          <w:b/>
          <w:sz w:val="22"/>
          <w:szCs w:val="22"/>
          <w:highlight w:val="yellow"/>
          <w:u w:val="single"/>
        </w:rPr>
        <w:t>-202</w:t>
      </w:r>
      <w:r w:rsidRPr="00B40768">
        <w:rPr>
          <w:rFonts w:ascii="Goudy Old Style" w:hAnsi="Goudy Old Style"/>
          <w:b/>
          <w:sz w:val="22"/>
          <w:szCs w:val="22"/>
          <w:highlight w:val="yellow"/>
          <w:u w:val="single"/>
        </w:rPr>
        <w:t>6</w:t>
      </w:r>
      <w:r w:rsidRPr="00887BCA">
        <w:rPr>
          <w:rFonts w:ascii="Goudy Old Style" w:hAnsi="Goudy Old Style"/>
          <w:b/>
          <w:color w:val="000000"/>
          <w:sz w:val="22"/>
          <w:szCs w:val="22"/>
        </w:rPr>
        <w:t xml:space="preserve"> </w:t>
      </w:r>
      <w:r w:rsidRPr="00887BCA">
        <w:rPr>
          <w:rFonts w:ascii="Goudy Old Style" w:hAnsi="Goudy Old Style"/>
          <w:color w:val="000000"/>
          <w:sz w:val="22"/>
          <w:szCs w:val="22"/>
        </w:rPr>
        <w:t>upto 04.00 p.m.</w:t>
      </w:r>
    </w:p>
    <w:p w:rsidR="00AC7F73" w:rsidRDefault="00AC7F73" w:rsidP="00AC7F73">
      <w:pPr>
        <w:numPr>
          <w:ilvl w:val="0"/>
          <w:numId w:val="1"/>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rFonts w:ascii="Goudy Old Style" w:hAnsi="Goudy Old Style"/>
          <w:color w:val="000000"/>
          <w:sz w:val="22"/>
          <w:szCs w:val="22"/>
        </w:rPr>
      </w:pPr>
      <w:r w:rsidRPr="00887BCA">
        <w:rPr>
          <w:rFonts w:ascii="Goudy Old Style" w:hAnsi="Goudy Old Style"/>
          <w:color w:val="000000"/>
          <w:sz w:val="22"/>
          <w:szCs w:val="22"/>
        </w:rPr>
        <w:t xml:space="preserve">Date of Opening of the Technical Bid Tenders is on </w:t>
      </w:r>
      <w:r>
        <w:rPr>
          <w:rFonts w:ascii="Goudy Old Style" w:hAnsi="Goudy Old Style"/>
          <w:b/>
          <w:sz w:val="22"/>
          <w:szCs w:val="22"/>
          <w:highlight w:val="yellow"/>
          <w:u w:val="single"/>
        </w:rPr>
        <w:t>03</w:t>
      </w:r>
      <w:r w:rsidRPr="00C6196D">
        <w:rPr>
          <w:rFonts w:ascii="Goudy Old Style" w:hAnsi="Goudy Old Style"/>
          <w:b/>
          <w:sz w:val="22"/>
          <w:szCs w:val="22"/>
          <w:highlight w:val="yellow"/>
          <w:u w:val="single"/>
        </w:rPr>
        <w:t>-0</w:t>
      </w:r>
      <w:r>
        <w:rPr>
          <w:rFonts w:ascii="Goudy Old Style" w:hAnsi="Goudy Old Style"/>
          <w:b/>
          <w:sz w:val="22"/>
          <w:szCs w:val="22"/>
          <w:highlight w:val="yellow"/>
          <w:u w:val="single"/>
        </w:rPr>
        <w:t>7</w:t>
      </w:r>
      <w:r w:rsidRPr="00C6196D">
        <w:rPr>
          <w:rFonts w:ascii="Goudy Old Style" w:hAnsi="Goudy Old Style"/>
          <w:b/>
          <w:sz w:val="22"/>
          <w:szCs w:val="22"/>
          <w:highlight w:val="yellow"/>
          <w:u w:val="single"/>
        </w:rPr>
        <w:t>-202</w:t>
      </w:r>
      <w:r>
        <w:rPr>
          <w:rFonts w:ascii="Goudy Old Style" w:hAnsi="Goudy Old Style"/>
          <w:b/>
          <w:sz w:val="22"/>
          <w:szCs w:val="22"/>
          <w:highlight w:val="yellow"/>
          <w:u w:val="single"/>
        </w:rPr>
        <w:t>6</w:t>
      </w:r>
      <w:r w:rsidRPr="00887BCA">
        <w:rPr>
          <w:rFonts w:ascii="Goudy Old Style" w:hAnsi="Goudy Old Style"/>
          <w:b/>
          <w:color w:val="000000"/>
          <w:sz w:val="22"/>
          <w:szCs w:val="22"/>
        </w:rPr>
        <w:t xml:space="preserve"> after </w:t>
      </w:r>
      <w:r w:rsidRPr="00887BCA">
        <w:rPr>
          <w:rFonts w:ascii="Goudy Old Style" w:hAnsi="Goudy Old Style"/>
          <w:color w:val="000000"/>
          <w:sz w:val="22"/>
          <w:szCs w:val="22"/>
        </w:rPr>
        <w:t>04.30 P.M.</w:t>
      </w:r>
    </w:p>
    <w:p w:rsidR="00AC7F73" w:rsidRPr="00B40768" w:rsidRDefault="00AC7F73" w:rsidP="00AC7F73">
      <w:pPr>
        <w:numPr>
          <w:ilvl w:val="0"/>
          <w:numId w:val="1"/>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rFonts w:ascii="Goudy Old Style" w:hAnsi="Goudy Old Style"/>
          <w:color w:val="000000"/>
          <w:sz w:val="22"/>
          <w:szCs w:val="22"/>
        </w:rPr>
      </w:pPr>
      <w:r w:rsidRPr="00AA28AF">
        <w:rPr>
          <w:rFonts w:ascii="Goudy Old Style" w:hAnsi="Goudy Old Style"/>
          <w:color w:val="000000"/>
          <w:sz w:val="22"/>
          <w:szCs w:val="22"/>
        </w:rPr>
        <w:t xml:space="preserve">Pre bid meeting will be held on </w:t>
      </w:r>
      <w:r>
        <w:rPr>
          <w:rFonts w:ascii="Goudy Old Style" w:hAnsi="Goudy Old Style"/>
          <w:color w:val="000000"/>
          <w:sz w:val="22"/>
          <w:szCs w:val="22"/>
          <w:highlight w:val="yellow"/>
        </w:rPr>
        <w:t>25</w:t>
      </w:r>
      <w:r w:rsidRPr="00C6196D">
        <w:rPr>
          <w:rFonts w:ascii="Goudy Old Style" w:hAnsi="Goudy Old Style"/>
          <w:color w:val="000000"/>
          <w:sz w:val="22"/>
          <w:szCs w:val="22"/>
          <w:highlight w:val="yellow"/>
        </w:rPr>
        <w:t>-0</w:t>
      </w:r>
      <w:r>
        <w:rPr>
          <w:rFonts w:ascii="Goudy Old Style" w:hAnsi="Goudy Old Style"/>
          <w:color w:val="000000"/>
          <w:sz w:val="22"/>
          <w:szCs w:val="22"/>
          <w:highlight w:val="yellow"/>
        </w:rPr>
        <w:t>6</w:t>
      </w:r>
      <w:r w:rsidRPr="00C6196D">
        <w:rPr>
          <w:rFonts w:ascii="Goudy Old Style" w:hAnsi="Goudy Old Style"/>
          <w:color w:val="000000"/>
          <w:sz w:val="22"/>
          <w:szCs w:val="22"/>
          <w:highlight w:val="yellow"/>
        </w:rPr>
        <w:t>-202</w:t>
      </w:r>
      <w:r>
        <w:rPr>
          <w:rFonts w:ascii="Goudy Old Style" w:hAnsi="Goudy Old Style"/>
          <w:color w:val="000000"/>
          <w:sz w:val="22"/>
          <w:szCs w:val="22"/>
          <w:highlight w:val="yellow"/>
        </w:rPr>
        <w:t>6</w:t>
      </w:r>
      <w:r w:rsidRPr="00AA28AF">
        <w:rPr>
          <w:rFonts w:ascii="Goudy Old Style" w:hAnsi="Goudy Old Style"/>
          <w:color w:val="000000"/>
          <w:sz w:val="22"/>
          <w:szCs w:val="22"/>
        </w:rPr>
        <w:t xml:space="preserve"> at </w:t>
      </w:r>
      <w:r w:rsidRPr="00C6196D">
        <w:rPr>
          <w:rFonts w:ascii="Goudy Old Style" w:hAnsi="Goudy Old Style"/>
          <w:color w:val="000000"/>
          <w:sz w:val="22"/>
          <w:szCs w:val="22"/>
          <w:highlight w:val="yellow"/>
        </w:rPr>
        <w:t>03.30 PM</w:t>
      </w:r>
      <w:r w:rsidRPr="00AA28AF">
        <w:rPr>
          <w:rFonts w:ascii="Goudy Old Style" w:hAnsi="Goudy Old Style"/>
          <w:color w:val="000000"/>
          <w:sz w:val="22"/>
          <w:szCs w:val="22"/>
        </w:rPr>
        <w:t xml:space="preserve"> in the </w:t>
      </w:r>
      <w:r w:rsidRPr="00B40768">
        <w:rPr>
          <w:rFonts w:ascii="Goudy Old Style" w:hAnsi="Goudy Old Style"/>
          <w:color w:val="000000"/>
          <w:sz w:val="22"/>
          <w:szCs w:val="22"/>
        </w:rPr>
        <w:t>Office of the Executive Engineer,</w:t>
      </w:r>
      <w:r>
        <w:rPr>
          <w:rFonts w:ascii="Goudy Old Style" w:hAnsi="Goudy Old Style"/>
          <w:color w:val="000000"/>
          <w:sz w:val="22"/>
          <w:szCs w:val="22"/>
        </w:rPr>
        <w:t xml:space="preserve"> </w:t>
      </w:r>
      <w:r w:rsidRPr="00B40768">
        <w:rPr>
          <w:rFonts w:ascii="Goudy Old Style" w:hAnsi="Goudy Old Style"/>
          <w:color w:val="000000"/>
          <w:sz w:val="22"/>
          <w:szCs w:val="22"/>
        </w:rPr>
        <w:t>C.V.</w:t>
      </w:r>
      <w:r>
        <w:rPr>
          <w:rFonts w:ascii="Goudy Old Style" w:hAnsi="Goudy Old Style"/>
          <w:color w:val="000000"/>
          <w:sz w:val="22"/>
          <w:szCs w:val="22"/>
        </w:rPr>
        <w:t xml:space="preserve"> </w:t>
      </w:r>
      <w:r w:rsidRPr="00B40768">
        <w:rPr>
          <w:rFonts w:ascii="Goudy Old Style" w:hAnsi="Goudy Old Style"/>
          <w:color w:val="000000"/>
          <w:sz w:val="22"/>
          <w:szCs w:val="22"/>
        </w:rPr>
        <w:t>Ramannagara Division</w:t>
      </w:r>
      <w:r>
        <w:rPr>
          <w:rFonts w:ascii="Goudy Old Style" w:hAnsi="Goudy Old Style"/>
          <w:color w:val="000000"/>
          <w:sz w:val="22"/>
          <w:szCs w:val="22"/>
        </w:rPr>
        <w:t xml:space="preserve">, </w:t>
      </w:r>
      <w:r w:rsidRPr="00B40768">
        <w:rPr>
          <w:rFonts w:ascii="Goudy Old Style" w:hAnsi="Goudy Old Style"/>
          <w:color w:val="000000"/>
          <w:sz w:val="22"/>
          <w:szCs w:val="22"/>
        </w:rPr>
        <w:t>8th Cross 12th A Main Road,</w:t>
      </w:r>
      <w:r>
        <w:rPr>
          <w:rFonts w:ascii="Goudy Old Style" w:hAnsi="Goudy Old Style"/>
          <w:color w:val="000000"/>
          <w:sz w:val="22"/>
          <w:szCs w:val="22"/>
        </w:rPr>
        <w:t xml:space="preserve"> </w:t>
      </w:r>
      <w:r w:rsidRPr="00B40768">
        <w:rPr>
          <w:rFonts w:ascii="Goudy Old Style" w:hAnsi="Goudy Old Style"/>
          <w:color w:val="000000"/>
          <w:sz w:val="22"/>
          <w:szCs w:val="22"/>
        </w:rPr>
        <w:t>HAL 2nd stage Indiranagara,</w:t>
      </w:r>
      <w:r>
        <w:rPr>
          <w:rFonts w:ascii="Goudy Old Style" w:hAnsi="Goudy Old Style"/>
          <w:color w:val="000000"/>
          <w:sz w:val="22"/>
          <w:szCs w:val="22"/>
        </w:rPr>
        <w:t xml:space="preserve"> </w:t>
      </w:r>
      <w:r w:rsidRPr="00B40768">
        <w:rPr>
          <w:rFonts w:ascii="Goudy Old Style" w:hAnsi="Goudy Old Style"/>
          <w:color w:val="000000"/>
          <w:sz w:val="22"/>
          <w:szCs w:val="22"/>
        </w:rPr>
        <w:t>Bengaluru-560038 to Clarify the issue and to answer questions on any matter that may be raised at that stage as stated in Instructions to Bidders of the bidding document.</w:t>
      </w:r>
    </w:p>
    <w:p w:rsidR="00AC7F73" w:rsidRDefault="00AC7F73" w:rsidP="00AC7F7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720"/>
        <w:jc w:val="both"/>
        <w:rPr>
          <w:rFonts w:ascii="Goudy Old Style" w:hAnsi="Goudy Old Style"/>
          <w:color w:val="000000"/>
          <w:sz w:val="22"/>
          <w:szCs w:val="22"/>
        </w:rPr>
      </w:pPr>
    </w:p>
    <w:p w:rsidR="00AC7F73" w:rsidRDefault="00AC7F73" w:rsidP="00AC7F73">
      <w:pPr>
        <w:rPr>
          <w:rFonts w:ascii="Goudy Old Style" w:hAnsi="Goudy Old Style"/>
          <w:b/>
          <w:color w:val="000000"/>
          <w:sz w:val="22"/>
          <w:szCs w:val="22"/>
          <w:u w:val="single"/>
        </w:rPr>
      </w:pPr>
    </w:p>
    <w:p w:rsidR="00AC7F73" w:rsidRDefault="00AC7F73" w:rsidP="00AC7F73">
      <w:pPr>
        <w:rPr>
          <w:rFonts w:ascii="Goudy Old Style" w:hAnsi="Goudy Old Style"/>
          <w:b/>
          <w:color w:val="000000"/>
          <w:sz w:val="22"/>
          <w:szCs w:val="22"/>
          <w:u w:val="single"/>
        </w:rPr>
      </w:pPr>
      <w:r w:rsidRPr="00887BCA">
        <w:rPr>
          <w:rFonts w:ascii="Goudy Old Style" w:hAnsi="Goudy Old Style"/>
          <w:b/>
          <w:color w:val="000000"/>
          <w:sz w:val="22"/>
          <w:szCs w:val="22"/>
          <w:u w:val="single"/>
        </w:rPr>
        <w:t>ESSENTIAL CONDITIONS:</w:t>
      </w:r>
    </w:p>
    <w:p w:rsidR="00AC7F73" w:rsidRPr="00887BCA" w:rsidRDefault="00AC7F73" w:rsidP="00AC7F73">
      <w:pPr>
        <w:rPr>
          <w:rFonts w:ascii="Goudy Old Style" w:hAnsi="Goudy Old Style"/>
          <w:b/>
          <w:color w:val="000000"/>
          <w:sz w:val="22"/>
          <w:szCs w:val="22"/>
          <w:u w:val="single"/>
        </w:rPr>
      </w:pPr>
    </w:p>
    <w:p w:rsidR="00AC7F73" w:rsidRPr="00887BCA" w:rsidRDefault="00AC7F73" w:rsidP="00AC7F73">
      <w:pPr>
        <w:numPr>
          <w:ilvl w:val="0"/>
          <w:numId w:val="25"/>
        </w:numPr>
        <w:overflowPunct w:val="0"/>
        <w:autoSpaceDE w:val="0"/>
        <w:autoSpaceDN w:val="0"/>
        <w:adjustRightInd w:val="0"/>
        <w:spacing w:before="240"/>
        <w:jc w:val="both"/>
        <w:textAlignment w:val="baseline"/>
        <w:rPr>
          <w:rFonts w:ascii="Goudy Old Style" w:hAnsi="Goudy Old Style"/>
          <w:color w:val="000000"/>
          <w:sz w:val="22"/>
          <w:szCs w:val="22"/>
        </w:rPr>
      </w:pPr>
      <w:r w:rsidRPr="00887BCA">
        <w:rPr>
          <w:rFonts w:ascii="Goudy Old Style" w:hAnsi="Goudy Old Style"/>
          <w:color w:val="000000"/>
          <w:sz w:val="22"/>
          <w:szCs w:val="22"/>
        </w:rPr>
        <w:t xml:space="preserve">The Tender Notification along with Blank Tender Form will be accessible in the website of GOK </w:t>
      </w:r>
      <w:hyperlink r:id="rId12" w:history="1">
        <w:r w:rsidRPr="00887BCA">
          <w:rPr>
            <w:rStyle w:val="Hyperlink"/>
            <w:rFonts w:ascii="Goudy Old Style" w:hAnsi="Goudy Old Style" w:cs="Arial"/>
            <w:sz w:val="22"/>
            <w:szCs w:val="22"/>
          </w:rPr>
          <w:t>https://kppp.karnataka.gov.in</w:t>
        </w:r>
      </w:hyperlink>
      <w:r w:rsidRPr="00887BCA">
        <w:rPr>
          <w:rFonts w:ascii="Goudy Old Style" w:hAnsi="Goudy Old Style" w:cs="Arial"/>
          <w:sz w:val="22"/>
          <w:szCs w:val="22"/>
        </w:rPr>
        <w:t xml:space="preserve"> </w:t>
      </w:r>
      <w:r w:rsidRPr="00887BCA">
        <w:rPr>
          <w:rFonts w:ascii="Goudy Old Style" w:hAnsi="Goudy Old Style"/>
          <w:color w:val="000000"/>
          <w:sz w:val="22"/>
          <w:szCs w:val="22"/>
        </w:rPr>
        <w:t>Platform</w:t>
      </w:r>
      <w:r w:rsidRPr="00887BCA">
        <w:rPr>
          <w:rFonts w:ascii="Goudy Old Style" w:hAnsi="Goudy Old Style"/>
          <w:b/>
          <w:color w:val="000000"/>
          <w:sz w:val="22"/>
          <w:szCs w:val="22"/>
        </w:rPr>
        <w:t>.</w:t>
      </w:r>
    </w:p>
    <w:p w:rsidR="00AC7F73" w:rsidRPr="00887BCA" w:rsidRDefault="00AC7F73" w:rsidP="00AC7F73">
      <w:pPr>
        <w:numPr>
          <w:ilvl w:val="0"/>
          <w:numId w:val="25"/>
        </w:numPr>
        <w:overflowPunct w:val="0"/>
        <w:autoSpaceDE w:val="0"/>
        <w:autoSpaceDN w:val="0"/>
        <w:adjustRightInd w:val="0"/>
        <w:jc w:val="both"/>
        <w:textAlignment w:val="baseline"/>
        <w:rPr>
          <w:rFonts w:ascii="Goudy Old Style" w:hAnsi="Goudy Old Style"/>
          <w:color w:val="000000"/>
          <w:sz w:val="22"/>
          <w:szCs w:val="22"/>
        </w:rPr>
      </w:pPr>
      <w:r w:rsidRPr="00887BCA">
        <w:rPr>
          <w:rFonts w:ascii="Goudy Old Style" w:hAnsi="Goudy Old Style"/>
          <w:color w:val="000000"/>
          <w:sz w:val="22"/>
          <w:szCs w:val="22"/>
        </w:rPr>
        <w:t>The interested contractors / suppliers may download the tender documents. The contractors may choose or otherwise attending the pre-bid meeting indicated in the Invitation for Tender.</w:t>
      </w:r>
    </w:p>
    <w:p w:rsidR="00AC7F73" w:rsidRPr="00887BCA" w:rsidRDefault="00AC7F73" w:rsidP="00AC7F73">
      <w:pPr>
        <w:numPr>
          <w:ilvl w:val="0"/>
          <w:numId w:val="25"/>
        </w:numPr>
        <w:overflowPunct w:val="0"/>
        <w:autoSpaceDE w:val="0"/>
        <w:autoSpaceDN w:val="0"/>
        <w:adjustRightInd w:val="0"/>
        <w:jc w:val="both"/>
        <w:textAlignment w:val="baseline"/>
        <w:rPr>
          <w:rFonts w:ascii="Goudy Old Style" w:hAnsi="Goudy Old Style"/>
          <w:color w:val="000000"/>
          <w:sz w:val="22"/>
          <w:szCs w:val="22"/>
        </w:rPr>
      </w:pPr>
      <w:r w:rsidRPr="00887BCA">
        <w:rPr>
          <w:rFonts w:ascii="Goudy Old Style" w:hAnsi="Goudy Old Style"/>
          <w:color w:val="000000"/>
          <w:sz w:val="22"/>
          <w:szCs w:val="22"/>
        </w:rPr>
        <w:t xml:space="preserve">Tender documents may be downloaded from Government of Karnataka website </w:t>
      </w:r>
      <w:hyperlink r:id="rId13" w:history="1">
        <w:r w:rsidRPr="00887BCA">
          <w:rPr>
            <w:rStyle w:val="Hyperlink"/>
            <w:rFonts w:ascii="Goudy Old Style" w:hAnsi="Goudy Old Style" w:cs="Arial"/>
            <w:sz w:val="22"/>
            <w:szCs w:val="22"/>
          </w:rPr>
          <w:t>https://kppp.karnataka.gov.in</w:t>
        </w:r>
      </w:hyperlink>
      <w:r w:rsidRPr="00887BCA">
        <w:rPr>
          <w:rFonts w:ascii="Goudy Old Style" w:hAnsi="Goudy Old Style"/>
          <w:color w:val="000000"/>
          <w:sz w:val="22"/>
          <w:szCs w:val="22"/>
        </w:rPr>
        <w:t xml:space="preserve"> under login for Contractors. Aspiring Bidders/Contractors who have not registered in KPPP portal should register before participating through the website </w:t>
      </w:r>
      <w:hyperlink r:id="rId14" w:history="1">
        <w:r w:rsidRPr="00887BCA">
          <w:rPr>
            <w:rStyle w:val="Hyperlink"/>
            <w:rFonts w:ascii="Goudy Old Style" w:hAnsi="Goudy Old Style" w:cs="Arial"/>
            <w:sz w:val="22"/>
            <w:szCs w:val="22"/>
          </w:rPr>
          <w:t>https://kppp.karnataka.gov.in</w:t>
        </w:r>
      </w:hyperlink>
      <w:r w:rsidRPr="00887BCA">
        <w:rPr>
          <w:rFonts w:ascii="Goudy Old Style" w:hAnsi="Goudy Old Style"/>
          <w:color w:val="000000"/>
          <w:sz w:val="22"/>
          <w:szCs w:val="22"/>
        </w:rPr>
        <w:t xml:space="preserve"> or contact KPPP Helpdesk at 080 – 46010000.</w:t>
      </w:r>
    </w:p>
    <w:p w:rsidR="00AC7F73" w:rsidRPr="00887BCA" w:rsidRDefault="00AC7F73" w:rsidP="00AC7F73">
      <w:pPr>
        <w:numPr>
          <w:ilvl w:val="0"/>
          <w:numId w:val="25"/>
        </w:numPr>
        <w:overflowPunct w:val="0"/>
        <w:autoSpaceDE w:val="0"/>
        <w:autoSpaceDN w:val="0"/>
        <w:adjustRightInd w:val="0"/>
        <w:jc w:val="both"/>
        <w:textAlignment w:val="baseline"/>
        <w:rPr>
          <w:rFonts w:ascii="Goudy Old Style" w:hAnsi="Goudy Old Style"/>
          <w:color w:val="000000"/>
          <w:sz w:val="22"/>
          <w:szCs w:val="22"/>
        </w:rPr>
      </w:pPr>
      <w:r w:rsidRPr="00887BCA">
        <w:rPr>
          <w:rFonts w:ascii="Goudy Old Style" w:hAnsi="Goudy Old Style"/>
          <w:color w:val="000000"/>
          <w:sz w:val="22"/>
          <w:szCs w:val="22"/>
        </w:rPr>
        <w:t>The contractors shall submit the digitally signed tenders electronically on or before the date and time of submission published in the e- portal along with stipulated EMD notified in the tender document.</w:t>
      </w:r>
    </w:p>
    <w:p w:rsidR="00AC7F73" w:rsidRPr="00887BCA" w:rsidRDefault="00AC7F73" w:rsidP="00AC7F73">
      <w:pPr>
        <w:numPr>
          <w:ilvl w:val="0"/>
          <w:numId w:val="25"/>
        </w:numPr>
        <w:overflowPunct w:val="0"/>
        <w:autoSpaceDE w:val="0"/>
        <w:autoSpaceDN w:val="0"/>
        <w:adjustRightInd w:val="0"/>
        <w:jc w:val="both"/>
        <w:textAlignment w:val="baseline"/>
        <w:rPr>
          <w:rFonts w:ascii="Goudy Old Style" w:hAnsi="Goudy Old Style"/>
          <w:color w:val="000000"/>
          <w:sz w:val="22"/>
          <w:szCs w:val="22"/>
        </w:rPr>
      </w:pPr>
      <w:r w:rsidRPr="00887BCA">
        <w:rPr>
          <w:rFonts w:ascii="Goudy Old Style" w:hAnsi="Goudy Old Style"/>
          <w:color w:val="000000"/>
          <w:sz w:val="22"/>
          <w:szCs w:val="22"/>
        </w:rPr>
        <w:t>The tenders will be evaluated only on confirmation of receipt of payment of EMD.</w:t>
      </w:r>
    </w:p>
    <w:p w:rsidR="00AC7F73" w:rsidRPr="00887BCA" w:rsidRDefault="00AC7F73" w:rsidP="00AC7F73">
      <w:pPr>
        <w:numPr>
          <w:ilvl w:val="0"/>
          <w:numId w:val="25"/>
        </w:numPr>
        <w:jc w:val="both"/>
        <w:rPr>
          <w:rFonts w:ascii="Goudy Old Style" w:hAnsi="Goudy Old Style"/>
          <w:color w:val="000000"/>
          <w:sz w:val="22"/>
          <w:szCs w:val="22"/>
        </w:rPr>
      </w:pPr>
      <w:r w:rsidRPr="00887BCA">
        <w:rPr>
          <w:rFonts w:ascii="Goudy Old Style" w:hAnsi="Goudy Old Style"/>
          <w:color w:val="000000"/>
          <w:sz w:val="22"/>
          <w:szCs w:val="22"/>
        </w:rPr>
        <w:t xml:space="preserve">The Tender will remain valid for </w:t>
      </w:r>
      <w:r w:rsidRPr="00E80F08">
        <w:rPr>
          <w:rFonts w:ascii="Goudy Old Style" w:hAnsi="Goudy Old Style"/>
          <w:b/>
          <w:color w:val="000000"/>
          <w:sz w:val="22"/>
          <w:szCs w:val="22"/>
          <w:highlight w:val="yellow"/>
        </w:rPr>
        <w:t>90 Days</w:t>
      </w:r>
      <w:r w:rsidRPr="00887BCA">
        <w:rPr>
          <w:rFonts w:ascii="Goudy Old Style" w:hAnsi="Goudy Old Style"/>
          <w:color w:val="000000"/>
          <w:sz w:val="22"/>
          <w:szCs w:val="22"/>
        </w:rPr>
        <w:t xml:space="preserve"> from the Date of Opening of Tender.</w:t>
      </w:r>
    </w:p>
    <w:p w:rsidR="00AC7F73" w:rsidRPr="00887BCA" w:rsidRDefault="00AC7F73" w:rsidP="00AC7F73">
      <w:pPr>
        <w:numPr>
          <w:ilvl w:val="0"/>
          <w:numId w:val="25"/>
        </w:numPr>
        <w:jc w:val="both"/>
        <w:rPr>
          <w:rFonts w:ascii="Goudy Old Style" w:hAnsi="Goudy Old Style"/>
          <w:color w:val="000000"/>
          <w:sz w:val="22"/>
          <w:szCs w:val="22"/>
        </w:rPr>
      </w:pPr>
      <w:r w:rsidRPr="00887BCA">
        <w:rPr>
          <w:rFonts w:ascii="Goudy Old Style" w:hAnsi="Goudy Old Style"/>
          <w:color w:val="000000"/>
          <w:sz w:val="22"/>
          <w:szCs w:val="22"/>
        </w:rPr>
        <w:t>The Contractor is not eligible for submission of application for tender form if he has not put the tender after purchase of the tender document continuously for three times.</w:t>
      </w:r>
    </w:p>
    <w:p w:rsidR="00AC7F73" w:rsidRPr="00887BCA" w:rsidRDefault="00AC7F73" w:rsidP="00AC7F73">
      <w:pPr>
        <w:numPr>
          <w:ilvl w:val="0"/>
          <w:numId w:val="25"/>
        </w:numPr>
        <w:jc w:val="both"/>
        <w:rPr>
          <w:rFonts w:ascii="Goudy Old Style" w:hAnsi="Goudy Old Style"/>
          <w:color w:val="000000"/>
          <w:sz w:val="22"/>
          <w:szCs w:val="22"/>
        </w:rPr>
      </w:pPr>
      <w:r w:rsidRPr="00887BCA">
        <w:rPr>
          <w:rFonts w:ascii="Goudy Old Style" w:hAnsi="Goudy Old Style"/>
          <w:color w:val="000000"/>
          <w:sz w:val="22"/>
          <w:szCs w:val="22"/>
        </w:rPr>
        <w:t xml:space="preserve">The Successful tenderer will have to execute an agreement with </w:t>
      </w:r>
      <w:r>
        <w:rPr>
          <w:rFonts w:ascii="Goudy Old Style" w:hAnsi="Goudy Old Style"/>
          <w:color w:val="000000"/>
          <w:sz w:val="22"/>
          <w:szCs w:val="22"/>
        </w:rPr>
        <w:t>BCCC</w:t>
      </w:r>
      <w:r w:rsidRPr="00887BCA">
        <w:rPr>
          <w:rFonts w:ascii="Goudy Old Style" w:hAnsi="Goudy Old Style"/>
          <w:color w:val="000000"/>
          <w:sz w:val="22"/>
          <w:szCs w:val="22"/>
        </w:rPr>
        <w:t xml:space="preserve"> within </w:t>
      </w:r>
      <w:r w:rsidRPr="00887BCA">
        <w:rPr>
          <w:rFonts w:ascii="Goudy Old Style" w:hAnsi="Goudy Old Style"/>
          <w:b/>
          <w:color w:val="000000"/>
          <w:sz w:val="22"/>
          <w:szCs w:val="22"/>
        </w:rPr>
        <w:t>Seven days</w:t>
      </w:r>
      <w:r w:rsidRPr="00887BCA">
        <w:rPr>
          <w:rFonts w:ascii="Goudy Old Style" w:hAnsi="Goudy Old Style"/>
          <w:color w:val="000000"/>
          <w:sz w:val="22"/>
          <w:szCs w:val="22"/>
        </w:rPr>
        <w:t xml:space="preserve"> of receipt of intimation of Letter of Acceptance, failing which his tender will be summarily rejected without giving any further Notice.</w:t>
      </w:r>
    </w:p>
    <w:p w:rsidR="00AC7F73" w:rsidRPr="00E80F08" w:rsidRDefault="00AC7F73" w:rsidP="00AC7F73">
      <w:pPr>
        <w:numPr>
          <w:ilvl w:val="0"/>
          <w:numId w:val="25"/>
        </w:numPr>
        <w:jc w:val="both"/>
        <w:rPr>
          <w:rFonts w:ascii="Goudy Old Style" w:hAnsi="Goudy Old Style"/>
          <w:color w:val="000000"/>
          <w:sz w:val="22"/>
          <w:szCs w:val="22"/>
        </w:rPr>
      </w:pPr>
      <w:r w:rsidRPr="00E80F08">
        <w:rPr>
          <w:rFonts w:ascii="Goudy Old Style" w:hAnsi="Goudy Old Style"/>
          <w:color w:val="000000"/>
          <w:sz w:val="22"/>
          <w:szCs w:val="22"/>
        </w:rPr>
        <w:t>The Contractor / Agency shall intimate the change, if any, in any of the addresses, in advance or maximum within one week of such change along with acknowledgement of noting down of such change in address from the bank, Income tax, GST authorities etc. Failure to do so liability lies on the Contractor / Agency what so ever.</w:t>
      </w:r>
    </w:p>
    <w:p w:rsidR="00AC7F73" w:rsidRPr="00887BCA" w:rsidRDefault="00AC7F73" w:rsidP="00AC7F73">
      <w:pPr>
        <w:numPr>
          <w:ilvl w:val="0"/>
          <w:numId w:val="25"/>
        </w:numPr>
        <w:jc w:val="both"/>
        <w:rPr>
          <w:rFonts w:ascii="Goudy Old Style" w:hAnsi="Goudy Old Style"/>
          <w:color w:val="000000"/>
          <w:sz w:val="22"/>
          <w:szCs w:val="22"/>
        </w:rPr>
      </w:pPr>
      <w:r w:rsidRPr="00887BCA">
        <w:rPr>
          <w:rFonts w:ascii="Goudy Old Style" w:hAnsi="Goudy Old Style"/>
          <w:color w:val="000000"/>
          <w:sz w:val="22"/>
          <w:szCs w:val="22"/>
        </w:rPr>
        <w:t>The Work shall be commenced with all Men, Material Tools and Plants within 7 days from the Date of Work Order, failing to which it would be presumed that the Successful Tenderer is not interested in the Work and Action will be taken to get the Work executed through Alternate Agency at the risk and cost of the Former Tendered.</w:t>
      </w:r>
    </w:p>
    <w:p w:rsidR="00AC7F73" w:rsidRPr="00887BCA" w:rsidRDefault="00AC7F73" w:rsidP="00AC7F73">
      <w:pPr>
        <w:numPr>
          <w:ilvl w:val="0"/>
          <w:numId w:val="25"/>
        </w:numPr>
        <w:jc w:val="both"/>
        <w:rPr>
          <w:rFonts w:ascii="Goudy Old Style" w:hAnsi="Goudy Old Style"/>
          <w:color w:val="000000"/>
          <w:sz w:val="22"/>
          <w:szCs w:val="22"/>
        </w:rPr>
      </w:pPr>
      <w:r w:rsidRPr="00887BCA">
        <w:rPr>
          <w:rFonts w:ascii="Goudy Old Style" w:hAnsi="Goudy Old Style"/>
          <w:color w:val="000000"/>
          <w:sz w:val="22"/>
          <w:szCs w:val="22"/>
        </w:rPr>
        <w:t>FSD will be refunded only after Defect Liability Period (DLP) as per Condition 12.</w:t>
      </w:r>
    </w:p>
    <w:p w:rsidR="00AC7F73" w:rsidRPr="00887BCA" w:rsidRDefault="00AC7F73" w:rsidP="00AC7F73">
      <w:pPr>
        <w:numPr>
          <w:ilvl w:val="0"/>
          <w:numId w:val="25"/>
        </w:numPr>
        <w:jc w:val="both"/>
        <w:rPr>
          <w:rFonts w:ascii="Goudy Old Style" w:hAnsi="Goudy Old Style"/>
          <w:color w:val="000000"/>
          <w:sz w:val="22"/>
          <w:szCs w:val="22"/>
        </w:rPr>
      </w:pPr>
      <w:r w:rsidRPr="00887BCA">
        <w:rPr>
          <w:rFonts w:ascii="Goudy Old Style" w:hAnsi="Goudy Old Style"/>
          <w:color w:val="000000"/>
          <w:sz w:val="22"/>
          <w:szCs w:val="22"/>
        </w:rPr>
        <w:t>Tenders must be accompanied by Earnest Money Deposit specified for the work as per mentioned in Tender Notification.</w:t>
      </w:r>
    </w:p>
    <w:p w:rsidR="00AC7F73" w:rsidRPr="00887BCA" w:rsidRDefault="00AC7F73" w:rsidP="00AC7F73">
      <w:pPr>
        <w:numPr>
          <w:ilvl w:val="0"/>
          <w:numId w:val="25"/>
        </w:numPr>
        <w:jc w:val="both"/>
        <w:rPr>
          <w:rFonts w:ascii="Goudy Old Style" w:hAnsi="Goudy Old Style"/>
          <w:color w:val="000000"/>
          <w:sz w:val="22"/>
          <w:szCs w:val="22"/>
        </w:rPr>
      </w:pPr>
      <w:r w:rsidRPr="00887BCA">
        <w:rPr>
          <w:rFonts w:ascii="Goudy Old Style" w:hAnsi="Goudy Old Style"/>
          <w:color w:val="000000"/>
          <w:sz w:val="22"/>
          <w:szCs w:val="22"/>
        </w:rPr>
        <w:t xml:space="preserve"> Frequency of the Quality tests of all the materials and other tests have to be conducted by contractor as per Specifications for Road and Bridge Works (5th Revision) and IRC:SP:11-1984 Handbook of Quality Control for Construction of Roads and Runways, IRC:SP:112-2017 Manual for Quality Control in Road and Bridge Works, IRC:SP:47-1998 Guidelines on Quality Systems for Road Bridges (Plain, Reinforced, Pre-stressed), RC:SP:57-2000 Guidelines for Quality Systems for Road Construction and Composite Concrete and SP:7-2005 National Building Code of India &amp; other relevant Indian standards in his laboratory or any other Laboratory assigned by the </w:t>
      </w:r>
      <w:r>
        <w:rPr>
          <w:rFonts w:ascii="Goudy Old Style" w:hAnsi="Goudy Old Style"/>
          <w:color w:val="000000"/>
          <w:sz w:val="22"/>
          <w:szCs w:val="22"/>
        </w:rPr>
        <w:t>BCCC</w:t>
      </w:r>
      <w:r w:rsidRPr="00887BCA">
        <w:rPr>
          <w:rFonts w:ascii="Goudy Old Style" w:hAnsi="Goudy Old Style"/>
          <w:color w:val="000000"/>
          <w:sz w:val="22"/>
          <w:szCs w:val="22"/>
        </w:rPr>
        <w:t xml:space="preserve"> on his own cost in presence of Engineer/ consultants appointed by </w:t>
      </w:r>
      <w:r>
        <w:rPr>
          <w:rFonts w:ascii="Goudy Old Style" w:hAnsi="Goudy Old Style"/>
          <w:color w:val="000000"/>
          <w:sz w:val="22"/>
          <w:szCs w:val="22"/>
        </w:rPr>
        <w:t>BCCC</w:t>
      </w:r>
      <w:r w:rsidRPr="00887BCA">
        <w:rPr>
          <w:rFonts w:ascii="Goudy Old Style" w:hAnsi="Goudy Old Style"/>
          <w:color w:val="000000"/>
          <w:sz w:val="22"/>
          <w:szCs w:val="22"/>
        </w:rPr>
        <w:t>.</w:t>
      </w:r>
    </w:p>
    <w:p w:rsidR="00AC7F73" w:rsidRPr="00887BCA" w:rsidRDefault="00AC7F73" w:rsidP="00AC7F73">
      <w:pPr>
        <w:numPr>
          <w:ilvl w:val="0"/>
          <w:numId w:val="25"/>
        </w:numPr>
        <w:jc w:val="both"/>
        <w:rPr>
          <w:rFonts w:ascii="Goudy Old Style" w:hAnsi="Goudy Old Style"/>
          <w:color w:val="000000"/>
          <w:sz w:val="22"/>
          <w:szCs w:val="22"/>
        </w:rPr>
      </w:pPr>
      <w:r w:rsidRPr="00887BCA">
        <w:rPr>
          <w:rFonts w:ascii="Goudy Old Style" w:hAnsi="Goudy Old Style"/>
          <w:color w:val="000000"/>
          <w:sz w:val="22"/>
          <w:szCs w:val="22"/>
        </w:rPr>
        <w:t xml:space="preserve">The Tenderers are advised to note the minimum qualification criteria specified in clause 3 of the Instructions to Tenderers to qualify for award of the contract </w:t>
      </w:r>
      <w:r w:rsidRPr="00887BCA">
        <w:rPr>
          <w:rFonts w:ascii="Goudy Old Style" w:hAnsi="Goudy Old Style"/>
          <w:b/>
          <w:color w:val="000000"/>
          <w:sz w:val="22"/>
          <w:szCs w:val="22"/>
        </w:rPr>
        <w:t xml:space="preserve">(Standard Tender Document </w:t>
      </w:r>
      <w:r>
        <w:rPr>
          <w:rFonts w:ascii="Goudy Old Style" w:hAnsi="Goudy Old Style"/>
          <w:b/>
          <w:color w:val="4472C4"/>
          <w:sz w:val="20"/>
        </w:rPr>
        <w:t xml:space="preserve">KW2 &amp; KW3 </w:t>
      </w:r>
      <w:r w:rsidRPr="00887BCA">
        <w:rPr>
          <w:rFonts w:ascii="Goudy Old Style" w:hAnsi="Goudy Old Style"/>
          <w:color w:val="000000"/>
          <w:sz w:val="22"/>
          <w:szCs w:val="22"/>
        </w:rPr>
        <w:t>also Tenderers are advised to go through the Standard Bid Documents.</w:t>
      </w:r>
    </w:p>
    <w:p w:rsidR="00AC7F73" w:rsidRPr="00887BCA" w:rsidRDefault="00AC7F73" w:rsidP="00AC7F73">
      <w:pPr>
        <w:numPr>
          <w:ilvl w:val="0"/>
          <w:numId w:val="25"/>
        </w:numPr>
        <w:jc w:val="both"/>
        <w:rPr>
          <w:rFonts w:ascii="Goudy Old Style" w:hAnsi="Goudy Old Style"/>
          <w:color w:val="000000"/>
          <w:sz w:val="22"/>
          <w:szCs w:val="22"/>
        </w:rPr>
      </w:pPr>
      <w:r w:rsidRPr="00887BCA">
        <w:rPr>
          <w:rFonts w:ascii="Goudy Old Style" w:hAnsi="Goudy Old Style"/>
          <w:color w:val="000000"/>
          <w:sz w:val="22"/>
          <w:szCs w:val="22"/>
        </w:rPr>
        <w:t>Any Corrigendum / Modification will be notified in the Notice Board of the Undersigned.</w:t>
      </w:r>
    </w:p>
    <w:p w:rsidR="00AC7F73" w:rsidRPr="00887BCA" w:rsidRDefault="00AC7F73" w:rsidP="00AC7F73">
      <w:pPr>
        <w:numPr>
          <w:ilvl w:val="0"/>
          <w:numId w:val="25"/>
        </w:numPr>
        <w:jc w:val="both"/>
        <w:rPr>
          <w:rFonts w:ascii="Goudy Old Style" w:hAnsi="Goudy Old Style"/>
          <w:color w:val="000000"/>
          <w:sz w:val="22"/>
          <w:szCs w:val="22"/>
        </w:rPr>
      </w:pPr>
      <w:r w:rsidRPr="00887BCA">
        <w:rPr>
          <w:rFonts w:ascii="Goudy Old Style" w:hAnsi="Goudy Old Style"/>
          <w:color w:val="000000"/>
          <w:sz w:val="22"/>
          <w:szCs w:val="22"/>
        </w:rPr>
        <w:t>The B</w:t>
      </w:r>
      <w:r>
        <w:rPr>
          <w:rFonts w:ascii="Goudy Old Style" w:hAnsi="Goudy Old Style"/>
          <w:color w:val="000000"/>
          <w:sz w:val="22"/>
          <w:szCs w:val="22"/>
        </w:rPr>
        <w:t xml:space="preserve">CCC </w:t>
      </w:r>
      <w:r w:rsidRPr="00887BCA">
        <w:rPr>
          <w:rFonts w:ascii="Goudy Old Style" w:hAnsi="Goudy Old Style"/>
          <w:color w:val="000000"/>
          <w:sz w:val="22"/>
          <w:szCs w:val="22"/>
        </w:rPr>
        <w:t>reserves the right to accept/reject any or all tenders without assigning any reasons what so ever.</w:t>
      </w:r>
    </w:p>
    <w:p w:rsidR="00AC7F73" w:rsidRPr="00887BCA" w:rsidRDefault="00AC7F73" w:rsidP="00AC7F73">
      <w:pPr>
        <w:numPr>
          <w:ilvl w:val="0"/>
          <w:numId w:val="25"/>
        </w:numPr>
        <w:jc w:val="both"/>
        <w:rPr>
          <w:rFonts w:ascii="Goudy Old Style" w:hAnsi="Goudy Old Style"/>
          <w:bCs/>
          <w:color w:val="000000"/>
          <w:sz w:val="22"/>
          <w:szCs w:val="22"/>
        </w:rPr>
      </w:pPr>
      <w:r w:rsidRPr="00887BCA">
        <w:rPr>
          <w:rFonts w:ascii="Goudy Old Style" w:hAnsi="Goudy Old Style"/>
          <w:bCs/>
          <w:color w:val="000000"/>
          <w:sz w:val="22"/>
          <w:szCs w:val="22"/>
        </w:rPr>
        <w:t>Successful Tenderer should deliver to the employer a security deposit equivalent 5% of the Contract price in form of DD / Bank Guarantee in favor of Commissioner B</w:t>
      </w:r>
      <w:r>
        <w:rPr>
          <w:rFonts w:ascii="Goudy Old Style" w:hAnsi="Goudy Old Style"/>
          <w:bCs/>
          <w:color w:val="000000"/>
          <w:sz w:val="22"/>
          <w:szCs w:val="22"/>
        </w:rPr>
        <w:t>CCC</w:t>
      </w:r>
      <w:r w:rsidRPr="00887BCA">
        <w:rPr>
          <w:rFonts w:ascii="Goudy Old Style" w:hAnsi="Goudy Old Style"/>
          <w:bCs/>
          <w:color w:val="000000"/>
          <w:sz w:val="22"/>
          <w:szCs w:val="22"/>
        </w:rPr>
        <w:t xml:space="preserve"> otherwise action will be initiated as per Standard Bid document clauses.</w:t>
      </w:r>
    </w:p>
    <w:p w:rsidR="00AC7F73" w:rsidRPr="00887BCA" w:rsidRDefault="00AC7F73" w:rsidP="00AC7F73">
      <w:pPr>
        <w:numPr>
          <w:ilvl w:val="0"/>
          <w:numId w:val="25"/>
        </w:numPr>
        <w:jc w:val="both"/>
        <w:rPr>
          <w:rFonts w:ascii="Goudy Old Style" w:hAnsi="Goudy Old Style"/>
          <w:color w:val="000000"/>
          <w:sz w:val="22"/>
          <w:szCs w:val="22"/>
        </w:rPr>
      </w:pPr>
      <w:r w:rsidRPr="00887BCA">
        <w:rPr>
          <w:rFonts w:ascii="Goudy Old Style" w:hAnsi="Goudy Old Style"/>
          <w:color w:val="000000"/>
          <w:sz w:val="22"/>
          <w:szCs w:val="22"/>
        </w:rPr>
        <w:t>The Tender Accepting Authority shall have the power to accept or to reject any tender without assigning any reason thereof.</w:t>
      </w:r>
    </w:p>
    <w:p w:rsidR="00AC7F73" w:rsidRPr="00887BCA" w:rsidRDefault="00AC7F73" w:rsidP="00AC7F73">
      <w:pPr>
        <w:numPr>
          <w:ilvl w:val="0"/>
          <w:numId w:val="25"/>
        </w:numPr>
        <w:contextualSpacing/>
        <w:jc w:val="both"/>
        <w:rPr>
          <w:rFonts w:ascii="Goudy Old Style" w:hAnsi="Goudy Old Style"/>
          <w:color w:val="000000"/>
          <w:sz w:val="22"/>
          <w:szCs w:val="22"/>
        </w:rPr>
      </w:pPr>
      <w:r w:rsidRPr="00887BCA">
        <w:rPr>
          <w:rFonts w:ascii="Goudy Old Style" w:hAnsi="Goudy Old Style"/>
          <w:color w:val="000000"/>
          <w:sz w:val="22"/>
          <w:szCs w:val="22"/>
        </w:rPr>
        <w:t>Black Listed Contractors / in Govt. / Quasi Govt. / Boards / BBMP etc., are not eligible to quote, if found such Tenders will be rejected.</w:t>
      </w:r>
    </w:p>
    <w:p w:rsidR="00AC7F73" w:rsidRPr="00887BCA" w:rsidRDefault="00AC7F73" w:rsidP="00AC7F73">
      <w:pPr>
        <w:numPr>
          <w:ilvl w:val="0"/>
          <w:numId w:val="25"/>
        </w:numPr>
        <w:contextualSpacing/>
        <w:jc w:val="both"/>
        <w:rPr>
          <w:rFonts w:ascii="Goudy Old Style" w:hAnsi="Goudy Old Style"/>
          <w:color w:val="000000"/>
          <w:sz w:val="22"/>
          <w:szCs w:val="22"/>
        </w:rPr>
      </w:pPr>
      <w:r w:rsidRPr="00887BCA">
        <w:rPr>
          <w:rFonts w:ascii="Goudy Old Style" w:hAnsi="Goudy Old Style"/>
          <w:color w:val="000000"/>
          <w:sz w:val="22"/>
          <w:szCs w:val="22"/>
        </w:rPr>
        <w:t>All the participants should produce all the original documents for verification whenever necessary.</w:t>
      </w:r>
    </w:p>
    <w:p w:rsidR="00AC7F73" w:rsidRPr="00887BCA" w:rsidRDefault="00AC7F73" w:rsidP="00AC7F73">
      <w:pPr>
        <w:numPr>
          <w:ilvl w:val="0"/>
          <w:numId w:val="25"/>
        </w:numPr>
        <w:contextualSpacing/>
        <w:jc w:val="both"/>
        <w:rPr>
          <w:rFonts w:ascii="Goudy Old Style" w:hAnsi="Goudy Old Style"/>
          <w:color w:val="000000"/>
          <w:sz w:val="22"/>
          <w:szCs w:val="22"/>
        </w:rPr>
      </w:pPr>
      <w:r w:rsidRPr="00887BCA">
        <w:rPr>
          <w:rFonts w:ascii="Goudy Old Style" w:hAnsi="Goudy Old Style"/>
          <w:color w:val="000000"/>
          <w:sz w:val="22"/>
          <w:szCs w:val="22"/>
        </w:rPr>
        <w:lastRenderedPageBreak/>
        <w:t>The work shall be carried out as per the directions of the B</w:t>
      </w:r>
      <w:r>
        <w:rPr>
          <w:rFonts w:ascii="Goudy Old Style" w:hAnsi="Goudy Old Style"/>
          <w:color w:val="000000"/>
          <w:sz w:val="22"/>
          <w:szCs w:val="22"/>
        </w:rPr>
        <w:t>CCC</w:t>
      </w:r>
      <w:r w:rsidRPr="00887BCA">
        <w:rPr>
          <w:rFonts w:ascii="Goudy Old Style" w:hAnsi="Goudy Old Style"/>
          <w:color w:val="000000"/>
          <w:sz w:val="22"/>
          <w:szCs w:val="22"/>
        </w:rPr>
        <w:t xml:space="preserve">/Architect and in coordination with BESCOM, </w:t>
      </w:r>
      <w:proofErr w:type="gramStart"/>
      <w:r w:rsidRPr="00887BCA">
        <w:rPr>
          <w:rFonts w:ascii="Goudy Old Style" w:hAnsi="Goudy Old Style"/>
          <w:color w:val="000000"/>
          <w:sz w:val="22"/>
          <w:szCs w:val="22"/>
        </w:rPr>
        <w:t>BWSSB,</w:t>
      </w:r>
      <w:proofErr w:type="gramEnd"/>
      <w:r w:rsidRPr="00887BCA">
        <w:rPr>
          <w:rFonts w:ascii="Goudy Old Style" w:hAnsi="Goudy Old Style"/>
          <w:color w:val="000000"/>
          <w:sz w:val="22"/>
          <w:szCs w:val="22"/>
        </w:rPr>
        <w:t xml:space="preserve"> Fire &amp; Emergency services Dept Other Utility Agencies to get the necessary NOC from respective agencies and Engineer in charge of Work.</w:t>
      </w:r>
    </w:p>
    <w:p w:rsidR="00AC7F73" w:rsidRPr="00887BCA" w:rsidRDefault="00AC7F73" w:rsidP="00AC7F73">
      <w:pPr>
        <w:numPr>
          <w:ilvl w:val="0"/>
          <w:numId w:val="25"/>
        </w:numPr>
        <w:contextualSpacing/>
        <w:jc w:val="both"/>
        <w:rPr>
          <w:rFonts w:ascii="Goudy Old Style" w:hAnsi="Goudy Old Style"/>
          <w:color w:val="000000"/>
          <w:sz w:val="22"/>
          <w:szCs w:val="22"/>
        </w:rPr>
      </w:pPr>
      <w:r w:rsidRPr="00887BCA">
        <w:rPr>
          <w:rFonts w:ascii="Goudy Old Style" w:hAnsi="Goudy Old Style"/>
          <w:color w:val="000000"/>
          <w:sz w:val="22"/>
          <w:szCs w:val="22"/>
        </w:rPr>
        <w:t>Tenders from Joint ventures are not acceptable.</w:t>
      </w:r>
    </w:p>
    <w:p w:rsidR="00AC7F73" w:rsidRPr="00887BCA" w:rsidRDefault="00AC7F73" w:rsidP="00AC7F73">
      <w:pPr>
        <w:numPr>
          <w:ilvl w:val="0"/>
          <w:numId w:val="25"/>
        </w:numPr>
        <w:contextualSpacing/>
        <w:jc w:val="both"/>
        <w:rPr>
          <w:rFonts w:ascii="Goudy Old Style" w:hAnsi="Goudy Old Style"/>
          <w:color w:val="000000"/>
          <w:sz w:val="22"/>
          <w:szCs w:val="22"/>
        </w:rPr>
      </w:pPr>
      <w:r w:rsidRPr="00887BCA">
        <w:rPr>
          <w:rFonts w:ascii="Goudy Old Style" w:hAnsi="Goudy Old Style"/>
          <w:color w:val="000000"/>
          <w:sz w:val="22"/>
          <w:szCs w:val="22"/>
        </w:rPr>
        <w:t>The Work shall be commenced with all Men and Machinery within 7 days from the Date of Work Order, failing which it would be presumed that the Successful Tenderer is not interested in the Work and Action will be taken to get the Work executed through Alternate Agency at the risk and cost of the Former Tenderers.</w:t>
      </w:r>
    </w:p>
    <w:p w:rsidR="00AC7F73" w:rsidRPr="00887BCA" w:rsidRDefault="00AC7F73" w:rsidP="00AC7F73">
      <w:pPr>
        <w:numPr>
          <w:ilvl w:val="0"/>
          <w:numId w:val="25"/>
        </w:numPr>
        <w:contextualSpacing/>
        <w:jc w:val="both"/>
        <w:rPr>
          <w:rFonts w:ascii="Goudy Old Style" w:hAnsi="Goudy Old Style"/>
          <w:color w:val="000000"/>
          <w:sz w:val="22"/>
          <w:szCs w:val="22"/>
        </w:rPr>
      </w:pPr>
      <w:r w:rsidRPr="00887BCA">
        <w:rPr>
          <w:rFonts w:ascii="Goudy Old Style" w:hAnsi="Goudy Old Style"/>
          <w:color w:val="000000"/>
          <w:sz w:val="22"/>
          <w:szCs w:val="22"/>
        </w:rPr>
        <w:t>Conditional Tenders will not be entertained and they are summarily rejected.</w:t>
      </w:r>
    </w:p>
    <w:p w:rsidR="00AC7F73" w:rsidRPr="00887BCA" w:rsidRDefault="00AC7F73" w:rsidP="00AC7F73">
      <w:pPr>
        <w:numPr>
          <w:ilvl w:val="0"/>
          <w:numId w:val="25"/>
        </w:numPr>
        <w:contextualSpacing/>
        <w:jc w:val="both"/>
        <w:rPr>
          <w:rFonts w:ascii="Goudy Old Style" w:hAnsi="Goudy Old Style"/>
          <w:color w:val="000000"/>
          <w:sz w:val="22"/>
          <w:szCs w:val="22"/>
        </w:rPr>
      </w:pPr>
      <w:r w:rsidRPr="00887BCA">
        <w:rPr>
          <w:rFonts w:ascii="Goudy Old Style" w:hAnsi="Goudy Old Style"/>
          <w:color w:val="000000"/>
          <w:sz w:val="22"/>
          <w:szCs w:val="22"/>
        </w:rPr>
        <w:t xml:space="preserve">The Construction Debris Generated from Work Shall </w:t>
      </w:r>
      <w:proofErr w:type="gramStart"/>
      <w:r w:rsidRPr="00887BCA">
        <w:rPr>
          <w:rFonts w:ascii="Goudy Old Style" w:hAnsi="Goudy Old Style"/>
          <w:color w:val="000000"/>
          <w:sz w:val="22"/>
          <w:szCs w:val="22"/>
        </w:rPr>
        <w:t>be</w:t>
      </w:r>
      <w:proofErr w:type="gramEnd"/>
      <w:r w:rsidRPr="00887BCA">
        <w:rPr>
          <w:rFonts w:ascii="Goudy Old Style" w:hAnsi="Goudy Old Style"/>
          <w:color w:val="000000"/>
          <w:sz w:val="22"/>
          <w:szCs w:val="22"/>
        </w:rPr>
        <w:t xml:space="preserve"> dumped in Designated Dumping Yards Only.</w:t>
      </w:r>
    </w:p>
    <w:p w:rsidR="00AC7F73" w:rsidRPr="00887BCA" w:rsidRDefault="00AC7F73" w:rsidP="00AC7F73">
      <w:pPr>
        <w:numPr>
          <w:ilvl w:val="0"/>
          <w:numId w:val="25"/>
        </w:numPr>
        <w:contextualSpacing/>
        <w:jc w:val="both"/>
        <w:rPr>
          <w:rFonts w:ascii="Goudy Old Style" w:hAnsi="Goudy Old Style"/>
          <w:color w:val="000000"/>
          <w:sz w:val="22"/>
          <w:szCs w:val="22"/>
        </w:rPr>
      </w:pPr>
      <w:r w:rsidRPr="00887BCA">
        <w:rPr>
          <w:rFonts w:ascii="Goudy Old Style" w:hAnsi="Goudy Old Style"/>
          <w:color w:val="000000"/>
          <w:sz w:val="22"/>
          <w:szCs w:val="22"/>
        </w:rPr>
        <w:t>If the Contractor has any liability whatsoever to the B</w:t>
      </w:r>
      <w:r>
        <w:rPr>
          <w:rFonts w:ascii="Goudy Old Style" w:hAnsi="Goudy Old Style"/>
          <w:color w:val="000000"/>
          <w:sz w:val="22"/>
          <w:szCs w:val="22"/>
        </w:rPr>
        <w:t>CCC</w:t>
      </w:r>
      <w:r w:rsidRPr="00887BCA">
        <w:rPr>
          <w:rFonts w:ascii="Goudy Old Style" w:hAnsi="Goudy Old Style"/>
          <w:color w:val="000000"/>
          <w:sz w:val="22"/>
          <w:szCs w:val="22"/>
        </w:rPr>
        <w:t xml:space="preserve"> / Govt the same will be deducted from the Contractors bills.</w:t>
      </w:r>
    </w:p>
    <w:p w:rsidR="00AC7F73" w:rsidRPr="00887BCA" w:rsidRDefault="00AC7F73" w:rsidP="00AC7F73">
      <w:pPr>
        <w:numPr>
          <w:ilvl w:val="0"/>
          <w:numId w:val="25"/>
        </w:numPr>
        <w:contextualSpacing/>
        <w:jc w:val="both"/>
        <w:rPr>
          <w:rFonts w:ascii="Goudy Old Style" w:hAnsi="Goudy Old Style"/>
          <w:color w:val="000000"/>
          <w:sz w:val="22"/>
          <w:szCs w:val="22"/>
        </w:rPr>
      </w:pPr>
      <w:r w:rsidRPr="00887BCA">
        <w:rPr>
          <w:rFonts w:ascii="Goudy Old Style" w:hAnsi="Goudy Old Style"/>
          <w:color w:val="000000"/>
          <w:sz w:val="22"/>
          <w:szCs w:val="22"/>
        </w:rPr>
        <w:t xml:space="preserve">Bidder shall submit the bids electronically before the stipulated date and time for the submission published in </w:t>
      </w:r>
      <w:r>
        <w:rPr>
          <w:rFonts w:ascii="Goudy Old Style" w:hAnsi="Goudy Old Style"/>
          <w:color w:val="000000"/>
          <w:sz w:val="22"/>
          <w:szCs w:val="22"/>
        </w:rPr>
        <w:t>KPPP</w:t>
      </w:r>
      <w:r w:rsidRPr="00887BCA">
        <w:rPr>
          <w:rFonts w:ascii="Goudy Old Style" w:hAnsi="Goudy Old Style"/>
          <w:color w:val="000000"/>
          <w:sz w:val="22"/>
          <w:szCs w:val="22"/>
        </w:rPr>
        <w:t xml:space="preserve"> portal. No tenders can be submitted after the due date and time as the portal will not accept late tenders.</w:t>
      </w:r>
    </w:p>
    <w:p w:rsidR="00AC7F73" w:rsidRPr="00887BCA" w:rsidRDefault="00AC7F73" w:rsidP="00AC7F73">
      <w:pPr>
        <w:numPr>
          <w:ilvl w:val="0"/>
          <w:numId w:val="25"/>
        </w:numPr>
        <w:contextualSpacing/>
        <w:jc w:val="both"/>
        <w:rPr>
          <w:rFonts w:ascii="Goudy Old Style" w:hAnsi="Goudy Old Style"/>
          <w:color w:val="000000"/>
          <w:sz w:val="22"/>
          <w:szCs w:val="22"/>
        </w:rPr>
      </w:pPr>
      <w:r w:rsidRPr="00887BCA">
        <w:rPr>
          <w:rFonts w:ascii="Goudy Old Style" w:hAnsi="Goudy Old Style"/>
          <w:color w:val="000000"/>
          <w:sz w:val="22"/>
          <w:szCs w:val="22"/>
        </w:rPr>
        <w:t xml:space="preserve">The contractor / supplier can modify and correct or upload any other relevant document in the portal before last date and time of submission on </w:t>
      </w:r>
      <w:r>
        <w:rPr>
          <w:rFonts w:ascii="Goudy Old Style" w:hAnsi="Goudy Old Style"/>
          <w:color w:val="000000"/>
          <w:sz w:val="22"/>
          <w:szCs w:val="22"/>
        </w:rPr>
        <w:t>KPPP portal</w:t>
      </w:r>
      <w:r w:rsidRPr="00887BCA">
        <w:rPr>
          <w:rFonts w:ascii="Goudy Old Style" w:hAnsi="Goudy Old Style"/>
          <w:color w:val="000000"/>
          <w:sz w:val="22"/>
          <w:szCs w:val="22"/>
        </w:rPr>
        <w:t>. No modifications or withdrawal of tender is possible the closing time of the submission of the tender.</w:t>
      </w:r>
    </w:p>
    <w:p w:rsidR="00AC7F73" w:rsidRPr="00887BCA" w:rsidRDefault="00AC7F73" w:rsidP="00AC7F73">
      <w:pPr>
        <w:numPr>
          <w:ilvl w:val="0"/>
          <w:numId w:val="25"/>
        </w:numPr>
        <w:contextualSpacing/>
        <w:jc w:val="both"/>
        <w:rPr>
          <w:rFonts w:ascii="Goudy Old Style" w:hAnsi="Goudy Old Style"/>
          <w:color w:val="000000"/>
          <w:sz w:val="22"/>
          <w:szCs w:val="22"/>
        </w:rPr>
      </w:pPr>
      <w:r w:rsidRPr="00887BCA">
        <w:rPr>
          <w:rFonts w:ascii="Goudy Old Style" w:hAnsi="Goudy Old Style"/>
          <w:color w:val="000000"/>
          <w:sz w:val="22"/>
          <w:szCs w:val="22"/>
        </w:rPr>
        <w:t>In the event of the specified date of tender opening being declared a holiday for the tender inviting authority, the tenders will be opened the next immediate working day.</w:t>
      </w:r>
    </w:p>
    <w:p w:rsidR="00AC7F73" w:rsidRPr="00887BCA" w:rsidRDefault="00AC7F73" w:rsidP="00AC7F73">
      <w:pPr>
        <w:numPr>
          <w:ilvl w:val="0"/>
          <w:numId w:val="25"/>
        </w:numPr>
        <w:contextualSpacing/>
        <w:jc w:val="both"/>
        <w:rPr>
          <w:rFonts w:ascii="Goudy Old Style" w:hAnsi="Goudy Old Style"/>
          <w:color w:val="000000"/>
          <w:sz w:val="22"/>
          <w:szCs w:val="22"/>
        </w:rPr>
      </w:pPr>
      <w:r w:rsidRPr="00887BCA">
        <w:rPr>
          <w:rFonts w:ascii="Goudy Old Style" w:hAnsi="Goudy Old Style"/>
          <w:color w:val="000000"/>
          <w:sz w:val="22"/>
          <w:szCs w:val="22"/>
        </w:rPr>
        <w:t>Bidders Should Submit the one set of Hard Copy with spiral Binding of all documents which are uploaded in the e-portal to this office before opening the technical bid. Otherwise, their bid will be rejected.</w:t>
      </w:r>
    </w:p>
    <w:p w:rsidR="00AC7F73" w:rsidRPr="00887BCA" w:rsidRDefault="00AC7F73" w:rsidP="00AC7F73">
      <w:pPr>
        <w:numPr>
          <w:ilvl w:val="0"/>
          <w:numId w:val="25"/>
        </w:numPr>
        <w:contextualSpacing/>
        <w:jc w:val="both"/>
        <w:rPr>
          <w:rFonts w:ascii="Goudy Old Style" w:hAnsi="Goudy Old Style"/>
          <w:color w:val="000000"/>
          <w:sz w:val="22"/>
          <w:szCs w:val="22"/>
        </w:rPr>
      </w:pPr>
      <w:r w:rsidRPr="00887BCA">
        <w:rPr>
          <w:rFonts w:ascii="Goudy Old Style" w:hAnsi="Goudy Old Style"/>
          <w:color w:val="000000"/>
          <w:sz w:val="22"/>
          <w:szCs w:val="22"/>
        </w:rPr>
        <w:t xml:space="preserve">The Bidder /Contractors should shall not </w:t>
      </w:r>
      <w:proofErr w:type="gramStart"/>
      <w:r w:rsidRPr="00887BCA">
        <w:rPr>
          <w:rFonts w:ascii="Goudy Old Style" w:hAnsi="Goudy Old Style"/>
          <w:color w:val="000000"/>
          <w:sz w:val="22"/>
          <w:szCs w:val="22"/>
        </w:rPr>
        <w:t>Quote</w:t>
      </w:r>
      <w:proofErr w:type="gramEnd"/>
      <w:r w:rsidRPr="00887BCA">
        <w:rPr>
          <w:rFonts w:ascii="Goudy Old Style" w:hAnsi="Goudy Old Style"/>
          <w:color w:val="000000"/>
          <w:sz w:val="22"/>
          <w:szCs w:val="22"/>
        </w:rPr>
        <w:t xml:space="preserve"> below the minimum labor rates prevailing @ the time of Tender Notification. If so, they shall be providing the Rate Analyses for the same. (To be uploaded in e-portal plat form). </w:t>
      </w:r>
    </w:p>
    <w:p w:rsidR="00AC7F73" w:rsidRPr="00887BCA" w:rsidRDefault="00AC7F73" w:rsidP="00AC7F73">
      <w:pPr>
        <w:ind w:left="360"/>
        <w:contextualSpacing/>
        <w:jc w:val="both"/>
        <w:rPr>
          <w:rFonts w:ascii="Goudy Old Style" w:hAnsi="Goudy Old Style"/>
          <w:b/>
          <w:color w:val="000000"/>
          <w:sz w:val="22"/>
          <w:szCs w:val="22"/>
        </w:rPr>
      </w:pPr>
      <w:r w:rsidRPr="00887BCA">
        <w:rPr>
          <w:rFonts w:ascii="Goudy Old Style" w:hAnsi="Goudy Old Style"/>
          <w:color w:val="000000"/>
          <w:sz w:val="22"/>
          <w:szCs w:val="22"/>
        </w:rPr>
        <w:t xml:space="preserve">                           </w:t>
      </w:r>
      <w:r w:rsidRPr="00887BCA">
        <w:rPr>
          <w:rFonts w:ascii="Goudy Old Style" w:hAnsi="Goudy Old Style"/>
          <w:color w:val="000000"/>
          <w:sz w:val="22"/>
          <w:szCs w:val="22"/>
        </w:rPr>
        <w:tab/>
      </w:r>
      <w:r w:rsidRPr="00887BCA">
        <w:rPr>
          <w:rFonts w:ascii="Goudy Old Style" w:hAnsi="Goudy Old Style"/>
          <w:color w:val="000000"/>
          <w:sz w:val="22"/>
          <w:szCs w:val="22"/>
        </w:rPr>
        <w:tab/>
      </w:r>
      <w:r w:rsidRPr="00887BCA">
        <w:rPr>
          <w:rFonts w:ascii="Goudy Old Style" w:hAnsi="Goudy Old Style"/>
          <w:color w:val="000000"/>
          <w:sz w:val="22"/>
          <w:szCs w:val="22"/>
        </w:rPr>
        <w:tab/>
      </w:r>
      <w:r w:rsidRPr="00887BCA">
        <w:rPr>
          <w:rFonts w:ascii="Goudy Old Style" w:hAnsi="Goudy Old Style"/>
          <w:color w:val="000000"/>
          <w:sz w:val="22"/>
          <w:szCs w:val="22"/>
        </w:rPr>
        <w:tab/>
      </w:r>
      <w:r w:rsidRPr="00887BCA">
        <w:rPr>
          <w:rFonts w:ascii="Goudy Old Style" w:hAnsi="Goudy Old Style"/>
          <w:color w:val="000000"/>
          <w:sz w:val="22"/>
          <w:szCs w:val="22"/>
        </w:rPr>
        <w:tab/>
      </w:r>
      <w:r w:rsidRPr="00887BCA">
        <w:rPr>
          <w:rFonts w:ascii="Goudy Old Style" w:hAnsi="Goudy Old Style"/>
          <w:color w:val="000000"/>
          <w:sz w:val="22"/>
          <w:szCs w:val="22"/>
        </w:rPr>
        <w:tab/>
      </w:r>
      <w:r w:rsidRPr="00887BCA">
        <w:rPr>
          <w:rFonts w:ascii="Goudy Old Style" w:hAnsi="Goudy Old Style"/>
          <w:color w:val="000000"/>
          <w:sz w:val="22"/>
          <w:szCs w:val="22"/>
        </w:rPr>
        <w:tab/>
      </w:r>
      <w:r w:rsidRPr="00887BCA">
        <w:rPr>
          <w:rFonts w:ascii="Goudy Old Style" w:hAnsi="Goudy Old Style"/>
          <w:b/>
          <w:color w:val="000000"/>
          <w:sz w:val="22"/>
          <w:szCs w:val="22"/>
        </w:rPr>
        <w:t xml:space="preserve">                      </w:t>
      </w:r>
    </w:p>
    <w:p w:rsidR="00AC7F73" w:rsidRPr="00887BCA" w:rsidRDefault="00AC7F73" w:rsidP="00AC7F73">
      <w:pPr>
        <w:ind w:left="360"/>
        <w:contextualSpacing/>
        <w:jc w:val="both"/>
        <w:rPr>
          <w:rFonts w:ascii="Goudy Old Style" w:hAnsi="Goudy Old Style"/>
          <w:b/>
          <w:color w:val="000000"/>
          <w:sz w:val="22"/>
          <w:szCs w:val="22"/>
        </w:rPr>
      </w:pPr>
      <w:r w:rsidRPr="00887BCA">
        <w:rPr>
          <w:rFonts w:ascii="Goudy Old Style" w:hAnsi="Goudy Old Style"/>
          <w:b/>
          <w:color w:val="000000"/>
          <w:sz w:val="22"/>
          <w:szCs w:val="22"/>
        </w:rPr>
        <w:t xml:space="preserve">                                                                                             </w:t>
      </w:r>
      <w:r>
        <w:rPr>
          <w:rFonts w:ascii="Goudy Old Style" w:hAnsi="Goudy Old Style"/>
          <w:b/>
          <w:color w:val="000000"/>
          <w:sz w:val="22"/>
          <w:szCs w:val="22"/>
        </w:rPr>
        <w:t xml:space="preserve">                         </w:t>
      </w:r>
      <w:proofErr w:type="gramStart"/>
      <w:r w:rsidRPr="00887BCA">
        <w:rPr>
          <w:rFonts w:ascii="Goudy Old Style" w:hAnsi="Goudy Old Style"/>
          <w:b/>
          <w:color w:val="000000"/>
          <w:sz w:val="22"/>
          <w:szCs w:val="22"/>
        </w:rPr>
        <w:t>Sd</w:t>
      </w:r>
      <w:proofErr w:type="gramEnd"/>
      <w:r w:rsidRPr="00887BCA">
        <w:rPr>
          <w:rFonts w:ascii="Goudy Old Style" w:hAnsi="Goudy Old Style"/>
          <w:b/>
          <w:color w:val="000000"/>
          <w:sz w:val="22"/>
          <w:szCs w:val="22"/>
        </w:rPr>
        <w:t>/-</w:t>
      </w:r>
    </w:p>
    <w:p w:rsidR="00AC7F73" w:rsidRPr="00887BCA" w:rsidRDefault="00AC7F73" w:rsidP="00AC7F73">
      <w:pPr>
        <w:ind w:left="6245" w:firstLine="235"/>
        <w:jc w:val="both"/>
        <w:rPr>
          <w:rFonts w:ascii="Goudy Old Style" w:hAnsi="Goudy Old Style"/>
          <w:b/>
          <w:color w:val="000000"/>
          <w:sz w:val="22"/>
          <w:szCs w:val="22"/>
        </w:rPr>
      </w:pPr>
      <w:r w:rsidRPr="00887BCA">
        <w:rPr>
          <w:rFonts w:ascii="Goudy Old Style" w:hAnsi="Goudy Old Style"/>
          <w:b/>
          <w:color w:val="000000"/>
          <w:sz w:val="22"/>
          <w:szCs w:val="22"/>
        </w:rPr>
        <w:t xml:space="preserve">  </w:t>
      </w:r>
      <w:r>
        <w:rPr>
          <w:rFonts w:ascii="Goudy Old Style" w:hAnsi="Goudy Old Style"/>
          <w:b/>
          <w:color w:val="000000"/>
          <w:sz w:val="22"/>
          <w:szCs w:val="22"/>
        </w:rPr>
        <w:t xml:space="preserve">       </w:t>
      </w:r>
      <w:r w:rsidRPr="00887BCA">
        <w:rPr>
          <w:rFonts w:ascii="Goudy Old Style" w:hAnsi="Goudy Old Style"/>
          <w:b/>
          <w:color w:val="000000"/>
          <w:sz w:val="22"/>
          <w:szCs w:val="22"/>
        </w:rPr>
        <w:t>Executive Engineer</w:t>
      </w:r>
    </w:p>
    <w:p w:rsidR="00AC7F73" w:rsidRPr="00887BCA" w:rsidRDefault="00AC7F73" w:rsidP="00AC7F73">
      <w:pPr>
        <w:ind w:left="5631" w:firstLine="614"/>
        <w:jc w:val="both"/>
        <w:rPr>
          <w:rFonts w:ascii="Goudy Old Style" w:hAnsi="Goudy Old Style"/>
          <w:color w:val="000000"/>
          <w:sz w:val="22"/>
          <w:szCs w:val="22"/>
        </w:rPr>
      </w:pPr>
      <w:r w:rsidRPr="00887BCA">
        <w:rPr>
          <w:rFonts w:ascii="Goudy Old Style" w:hAnsi="Goudy Old Style"/>
          <w:color w:val="000000"/>
          <w:sz w:val="22"/>
          <w:szCs w:val="22"/>
        </w:rPr>
        <w:t xml:space="preserve">    </w:t>
      </w:r>
      <w:r>
        <w:rPr>
          <w:rFonts w:ascii="Goudy Old Style" w:hAnsi="Goudy Old Style"/>
          <w:color w:val="000000"/>
          <w:sz w:val="22"/>
          <w:szCs w:val="22"/>
        </w:rPr>
        <w:t xml:space="preserve">       </w:t>
      </w:r>
      <w:r w:rsidRPr="00887BCA">
        <w:rPr>
          <w:rFonts w:ascii="Goudy Old Style" w:hAnsi="Goudy Old Style"/>
          <w:color w:val="000000"/>
          <w:sz w:val="22"/>
          <w:szCs w:val="22"/>
        </w:rPr>
        <w:t xml:space="preserve"> </w:t>
      </w:r>
      <w:r>
        <w:rPr>
          <w:rFonts w:ascii="Goudy Old Style" w:hAnsi="Goudy Old Style"/>
          <w:color w:val="000000"/>
          <w:sz w:val="22"/>
          <w:szCs w:val="22"/>
        </w:rPr>
        <w:t xml:space="preserve"> </w:t>
      </w:r>
      <w:r>
        <w:rPr>
          <w:rFonts w:ascii="Goudy Old Style" w:hAnsi="Goudy Old Style"/>
          <w:b/>
          <w:color w:val="000000"/>
          <w:sz w:val="22"/>
          <w:szCs w:val="22"/>
        </w:rPr>
        <w:t>C.V Raman Nagara</w:t>
      </w:r>
    </w:p>
    <w:p w:rsidR="00AC7F73" w:rsidRPr="00887BCA" w:rsidRDefault="00AC7F73" w:rsidP="00AC7F73">
      <w:pPr>
        <w:numPr>
          <w:ilvl w:val="12"/>
          <w:numId w:val="0"/>
        </w:numPr>
        <w:jc w:val="both"/>
        <w:rPr>
          <w:rFonts w:ascii="Goudy Old Style" w:hAnsi="Goudy Old Style"/>
          <w:color w:val="000000"/>
          <w:sz w:val="22"/>
          <w:szCs w:val="22"/>
          <w:u w:val="single"/>
        </w:rPr>
      </w:pPr>
      <w:r w:rsidRPr="00887BCA">
        <w:rPr>
          <w:rFonts w:ascii="Goudy Old Style" w:hAnsi="Goudy Old Style"/>
          <w:color w:val="000000"/>
          <w:sz w:val="22"/>
          <w:szCs w:val="22"/>
          <w:u w:val="single"/>
        </w:rPr>
        <w:t xml:space="preserve">Copy to: </w:t>
      </w:r>
    </w:p>
    <w:p w:rsidR="00AC7F73" w:rsidRPr="00887BCA" w:rsidRDefault="00AC7F73" w:rsidP="00AC7F73">
      <w:pPr>
        <w:numPr>
          <w:ilvl w:val="0"/>
          <w:numId w:val="26"/>
        </w:numPr>
        <w:jc w:val="both"/>
        <w:rPr>
          <w:rFonts w:ascii="Goudy Old Style" w:hAnsi="Goudy Old Style"/>
          <w:color w:val="000000"/>
          <w:sz w:val="22"/>
          <w:szCs w:val="22"/>
        </w:rPr>
      </w:pPr>
      <w:r w:rsidRPr="00887BCA">
        <w:rPr>
          <w:rFonts w:ascii="Goudy Old Style" w:hAnsi="Goudy Old Style"/>
          <w:bCs/>
          <w:color w:val="000000"/>
          <w:sz w:val="22"/>
          <w:szCs w:val="22"/>
        </w:rPr>
        <w:t xml:space="preserve">Copy submitted to the The Administrator, </w:t>
      </w:r>
      <w:r>
        <w:rPr>
          <w:rFonts w:ascii="Goudy Old Style" w:hAnsi="Goudy Old Style"/>
          <w:bCs/>
          <w:color w:val="000000"/>
          <w:sz w:val="22"/>
          <w:szCs w:val="22"/>
        </w:rPr>
        <w:t>GBA</w:t>
      </w:r>
      <w:r w:rsidRPr="00887BCA">
        <w:rPr>
          <w:rFonts w:ascii="Goudy Old Style" w:hAnsi="Goudy Old Style"/>
          <w:bCs/>
          <w:color w:val="000000"/>
          <w:sz w:val="22"/>
          <w:szCs w:val="22"/>
        </w:rPr>
        <w:t xml:space="preserve"> for kind information.</w:t>
      </w:r>
    </w:p>
    <w:p w:rsidR="00AC7F73" w:rsidRPr="00887BCA" w:rsidRDefault="00AC7F73" w:rsidP="00AC7F73">
      <w:pPr>
        <w:numPr>
          <w:ilvl w:val="0"/>
          <w:numId w:val="26"/>
        </w:numPr>
        <w:jc w:val="both"/>
        <w:rPr>
          <w:rFonts w:ascii="Goudy Old Style" w:hAnsi="Goudy Old Style"/>
          <w:color w:val="000000"/>
          <w:sz w:val="22"/>
          <w:szCs w:val="22"/>
        </w:rPr>
      </w:pPr>
      <w:r w:rsidRPr="00887BCA">
        <w:rPr>
          <w:rFonts w:ascii="Goudy Old Style" w:hAnsi="Goudy Old Style"/>
          <w:bCs/>
          <w:color w:val="000000"/>
          <w:sz w:val="22"/>
          <w:szCs w:val="22"/>
        </w:rPr>
        <w:t>Copy submitted to the The Commissioner, B</w:t>
      </w:r>
      <w:r>
        <w:rPr>
          <w:rFonts w:ascii="Goudy Old Style" w:hAnsi="Goudy Old Style"/>
          <w:bCs/>
          <w:color w:val="000000"/>
          <w:sz w:val="22"/>
          <w:szCs w:val="22"/>
        </w:rPr>
        <w:t>CCC</w:t>
      </w:r>
      <w:r w:rsidRPr="00887BCA">
        <w:rPr>
          <w:rFonts w:ascii="Goudy Old Style" w:hAnsi="Goudy Old Style"/>
          <w:bCs/>
          <w:color w:val="000000"/>
          <w:sz w:val="22"/>
          <w:szCs w:val="22"/>
        </w:rPr>
        <w:t xml:space="preserve"> for kind information.                                      </w:t>
      </w:r>
    </w:p>
    <w:p w:rsidR="00AC7F73" w:rsidRPr="00887BCA" w:rsidRDefault="00AC7F73" w:rsidP="00AC7F73">
      <w:pPr>
        <w:pStyle w:val="Title"/>
        <w:numPr>
          <w:ilvl w:val="0"/>
          <w:numId w:val="26"/>
        </w:numPr>
        <w:jc w:val="both"/>
        <w:rPr>
          <w:rFonts w:ascii="Goudy Old Style" w:hAnsi="Goudy Old Style"/>
          <w:bCs/>
          <w:color w:val="000000"/>
          <w:sz w:val="22"/>
          <w:szCs w:val="22"/>
        </w:rPr>
      </w:pPr>
      <w:r w:rsidRPr="00887BCA">
        <w:rPr>
          <w:rFonts w:ascii="Goudy Old Style" w:hAnsi="Goudy Old Style"/>
          <w:bCs/>
          <w:color w:val="000000"/>
          <w:sz w:val="22"/>
          <w:szCs w:val="22"/>
        </w:rPr>
        <w:t xml:space="preserve">Copy submitted to </w:t>
      </w:r>
      <w:r>
        <w:rPr>
          <w:rFonts w:ascii="Goudy Old Style" w:hAnsi="Goudy Old Style"/>
          <w:bCs/>
          <w:color w:val="000000"/>
          <w:sz w:val="22"/>
          <w:szCs w:val="22"/>
        </w:rPr>
        <w:t>Additional</w:t>
      </w:r>
      <w:r w:rsidRPr="00887BCA">
        <w:rPr>
          <w:rFonts w:ascii="Goudy Old Style" w:hAnsi="Goudy Old Style"/>
          <w:bCs/>
          <w:color w:val="000000"/>
          <w:sz w:val="22"/>
          <w:szCs w:val="22"/>
        </w:rPr>
        <w:t xml:space="preserve"> Commissioner (</w:t>
      </w:r>
      <w:r>
        <w:rPr>
          <w:rFonts w:ascii="Goudy Old Style" w:hAnsi="Goudy Old Style"/>
          <w:color w:val="000000"/>
          <w:sz w:val="22"/>
          <w:szCs w:val="22"/>
        </w:rPr>
        <w:t>Devlopment</w:t>
      </w:r>
      <w:r w:rsidRPr="00887BCA">
        <w:rPr>
          <w:rFonts w:ascii="Goudy Old Style" w:hAnsi="Goudy Old Style"/>
          <w:bCs/>
          <w:color w:val="000000"/>
          <w:sz w:val="22"/>
          <w:szCs w:val="22"/>
        </w:rPr>
        <w:t>)</w:t>
      </w:r>
      <w:r>
        <w:rPr>
          <w:rFonts w:ascii="Goudy Old Style" w:hAnsi="Goudy Old Style"/>
          <w:bCs/>
          <w:color w:val="000000"/>
          <w:sz w:val="22"/>
          <w:szCs w:val="22"/>
        </w:rPr>
        <w:t>, BCCC</w:t>
      </w:r>
      <w:r w:rsidRPr="00887BCA">
        <w:rPr>
          <w:rFonts w:ascii="Goudy Old Style" w:hAnsi="Goudy Old Style"/>
          <w:bCs/>
          <w:color w:val="000000"/>
          <w:sz w:val="22"/>
          <w:szCs w:val="22"/>
        </w:rPr>
        <w:t xml:space="preserve"> </w:t>
      </w:r>
      <w:proofErr w:type="gramStart"/>
      <w:r w:rsidRPr="00887BCA">
        <w:rPr>
          <w:rFonts w:ascii="Goudy Old Style" w:hAnsi="Goudy Old Style"/>
          <w:bCs/>
          <w:color w:val="000000"/>
          <w:sz w:val="22"/>
          <w:szCs w:val="22"/>
        </w:rPr>
        <w:t>For</w:t>
      </w:r>
      <w:proofErr w:type="gramEnd"/>
      <w:r w:rsidRPr="00887BCA">
        <w:rPr>
          <w:rFonts w:ascii="Goudy Old Style" w:hAnsi="Goudy Old Style"/>
          <w:bCs/>
          <w:color w:val="000000"/>
          <w:sz w:val="22"/>
          <w:szCs w:val="22"/>
        </w:rPr>
        <w:t xml:space="preserve"> Kind Information.</w:t>
      </w:r>
    </w:p>
    <w:p w:rsidR="00AC7F73" w:rsidRPr="00887BCA" w:rsidRDefault="00AC7F73" w:rsidP="00AC7F73">
      <w:pPr>
        <w:pStyle w:val="Title"/>
        <w:numPr>
          <w:ilvl w:val="0"/>
          <w:numId w:val="26"/>
        </w:numPr>
        <w:jc w:val="both"/>
        <w:rPr>
          <w:rFonts w:ascii="Goudy Old Style" w:hAnsi="Goudy Old Style"/>
          <w:bCs/>
          <w:color w:val="000000"/>
          <w:sz w:val="22"/>
          <w:szCs w:val="22"/>
        </w:rPr>
      </w:pPr>
      <w:r w:rsidRPr="00887BCA">
        <w:rPr>
          <w:rFonts w:ascii="Goudy Old Style" w:hAnsi="Goudy Old Style"/>
          <w:bCs/>
          <w:color w:val="000000"/>
          <w:sz w:val="22"/>
          <w:szCs w:val="22"/>
        </w:rPr>
        <w:t>Copy submitted to the Special Commissioner (Finance) For Kind Information.</w:t>
      </w:r>
    </w:p>
    <w:p w:rsidR="00AC7F73" w:rsidRPr="00887BCA" w:rsidRDefault="00AC7F73" w:rsidP="00AC7F73">
      <w:pPr>
        <w:pStyle w:val="Title"/>
        <w:numPr>
          <w:ilvl w:val="0"/>
          <w:numId w:val="26"/>
        </w:numPr>
        <w:jc w:val="both"/>
        <w:rPr>
          <w:rFonts w:ascii="Goudy Old Style" w:hAnsi="Goudy Old Style"/>
          <w:bCs/>
          <w:color w:val="000000"/>
          <w:sz w:val="22"/>
          <w:szCs w:val="22"/>
        </w:rPr>
      </w:pPr>
      <w:r w:rsidRPr="00887BCA">
        <w:rPr>
          <w:rFonts w:ascii="Goudy Old Style" w:hAnsi="Goudy Old Style"/>
          <w:bCs/>
          <w:color w:val="000000"/>
          <w:sz w:val="22"/>
          <w:szCs w:val="22"/>
        </w:rPr>
        <w:t>Copy submitted to the Joint Commissioner</w:t>
      </w:r>
      <w:r>
        <w:rPr>
          <w:rFonts w:ascii="Goudy Old Style" w:hAnsi="Goudy Old Style"/>
          <w:bCs/>
          <w:color w:val="000000"/>
          <w:sz w:val="22"/>
          <w:szCs w:val="22"/>
        </w:rPr>
        <w:t>-1</w:t>
      </w:r>
      <w:r w:rsidRPr="00887BCA">
        <w:rPr>
          <w:rFonts w:ascii="Goudy Old Style" w:hAnsi="Goudy Old Style"/>
          <w:bCs/>
          <w:color w:val="000000"/>
          <w:sz w:val="22"/>
          <w:szCs w:val="22"/>
        </w:rPr>
        <w:t xml:space="preserve"> (</w:t>
      </w:r>
      <w:r>
        <w:rPr>
          <w:rFonts w:ascii="Goudy Old Style" w:hAnsi="Goudy Old Style"/>
          <w:bCs/>
          <w:color w:val="000000"/>
          <w:sz w:val="22"/>
          <w:szCs w:val="22"/>
        </w:rPr>
        <w:t>BCCC</w:t>
      </w:r>
      <w:r w:rsidRPr="00887BCA">
        <w:rPr>
          <w:rFonts w:ascii="Goudy Old Style" w:hAnsi="Goudy Old Style"/>
          <w:bCs/>
          <w:color w:val="000000"/>
          <w:sz w:val="22"/>
          <w:szCs w:val="22"/>
        </w:rPr>
        <w:t>)</w:t>
      </w:r>
      <w:r>
        <w:rPr>
          <w:rFonts w:ascii="Goudy Old Style" w:hAnsi="Goudy Old Style"/>
          <w:bCs/>
          <w:color w:val="000000"/>
          <w:sz w:val="22"/>
          <w:szCs w:val="22"/>
        </w:rPr>
        <w:t>,</w:t>
      </w:r>
      <w:r w:rsidRPr="00887BCA">
        <w:rPr>
          <w:rFonts w:ascii="Goudy Old Style" w:hAnsi="Goudy Old Style"/>
          <w:bCs/>
          <w:color w:val="000000"/>
          <w:sz w:val="22"/>
          <w:szCs w:val="22"/>
        </w:rPr>
        <w:t xml:space="preserve"> for kind information.</w:t>
      </w:r>
    </w:p>
    <w:p w:rsidR="00AC7F73" w:rsidRPr="00887BCA" w:rsidRDefault="00AC7F73" w:rsidP="00AC7F73">
      <w:pPr>
        <w:pStyle w:val="Title"/>
        <w:numPr>
          <w:ilvl w:val="0"/>
          <w:numId w:val="26"/>
        </w:numPr>
        <w:jc w:val="both"/>
        <w:rPr>
          <w:rFonts w:ascii="Goudy Old Style" w:hAnsi="Goudy Old Style"/>
          <w:bCs/>
          <w:color w:val="000000"/>
          <w:sz w:val="22"/>
          <w:szCs w:val="22"/>
        </w:rPr>
      </w:pPr>
      <w:r w:rsidRPr="00887BCA">
        <w:rPr>
          <w:rFonts w:ascii="Goudy Old Style" w:hAnsi="Goudy Old Style"/>
          <w:bCs/>
          <w:color w:val="000000"/>
          <w:sz w:val="22"/>
          <w:szCs w:val="22"/>
        </w:rPr>
        <w:t>Copy submitted to the Engineer-In-Chief for kind information.</w:t>
      </w:r>
    </w:p>
    <w:p w:rsidR="00AC7F73" w:rsidRPr="00887BCA" w:rsidRDefault="00AC7F73" w:rsidP="00AC7F73">
      <w:pPr>
        <w:pStyle w:val="Title"/>
        <w:numPr>
          <w:ilvl w:val="0"/>
          <w:numId w:val="26"/>
        </w:numPr>
        <w:jc w:val="both"/>
        <w:rPr>
          <w:rFonts w:ascii="Goudy Old Style" w:hAnsi="Goudy Old Style"/>
          <w:bCs/>
          <w:color w:val="000000"/>
          <w:sz w:val="22"/>
          <w:szCs w:val="22"/>
        </w:rPr>
      </w:pPr>
      <w:r w:rsidRPr="00887BCA">
        <w:rPr>
          <w:rFonts w:ascii="Goudy Old Style" w:hAnsi="Goudy Old Style"/>
          <w:bCs/>
          <w:color w:val="000000"/>
          <w:sz w:val="22"/>
          <w:szCs w:val="22"/>
        </w:rPr>
        <w:t>Copy submitted to the Chief Engineer</w:t>
      </w:r>
      <w:r>
        <w:rPr>
          <w:rFonts w:ascii="Goudy Old Style" w:hAnsi="Goudy Old Style"/>
          <w:bCs/>
          <w:color w:val="000000"/>
          <w:sz w:val="22"/>
          <w:szCs w:val="22"/>
        </w:rPr>
        <w:t>-1</w:t>
      </w:r>
      <w:r w:rsidRPr="00887BCA">
        <w:rPr>
          <w:rFonts w:ascii="Goudy Old Style" w:hAnsi="Goudy Old Style"/>
          <w:bCs/>
          <w:color w:val="000000"/>
          <w:sz w:val="22"/>
          <w:szCs w:val="22"/>
        </w:rPr>
        <w:t xml:space="preserve"> (</w:t>
      </w:r>
      <w:r>
        <w:rPr>
          <w:rFonts w:ascii="Goudy Old Style" w:hAnsi="Goudy Old Style"/>
          <w:bCs/>
          <w:color w:val="000000"/>
          <w:sz w:val="22"/>
          <w:szCs w:val="22"/>
        </w:rPr>
        <w:t>BCCC</w:t>
      </w:r>
      <w:r w:rsidRPr="00887BCA">
        <w:rPr>
          <w:rFonts w:ascii="Goudy Old Style" w:hAnsi="Goudy Old Style"/>
          <w:bCs/>
          <w:color w:val="000000"/>
          <w:sz w:val="22"/>
          <w:szCs w:val="22"/>
        </w:rPr>
        <w:t>) for kind information.</w:t>
      </w:r>
    </w:p>
    <w:p w:rsidR="00AC7F73" w:rsidRPr="00887BCA" w:rsidRDefault="00AC7F73" w:rsidP="00AC7F73">
      <w:pPr>
        <w:pStyle w:val="Title"/>
        <w:numPr>
          <w:ilvl w:val="0"/>
          <w:numId w:val="26"/>
        </w:numPr>
        <w:jc w:val="both"/>
        <w:rPr>
          <w:rFonts w:ascii="Goudy Old Style" w:hAnsi="Goudy Old Style"/>
          <w:bCs/>
          <w:color w:val="000000"/>
          <w:sz w:val="22"/>
          <w:szCs w:val="22"/>
        </w:rPr>
      </w:pPr>
      <w:r w:rsidRPr="00887BCA">
        <w:rPr>
          <w:rFonts w:ascii="Goudy Old Style" w:hAnsi="Goudy Old Style"/>
          <w:bCs/>
          <w:color w:val="000000"/>
          <w:sz w:val="22"/>
          <w:szCs w:val="22"/>
        </w:rPr>
        <w:t>Copy submitted to Chief Auditor / Chief Account officer for kind information</w:t>
      </w:r>
    </w:p>
    <w:p w:rsidR="00AC7F73" w:rsidRPr="00887BCA" w:rsidRDefault="00AC7F73" w:rsidP="00AC7F73">
      <w:pPr>
        <w:pStyle w:val="Title"/>
        <w:numPr>
          <w:ilvl w:val="0"/>
          <w:numId w:val="26"/>
        </w:numPr>
        <w:jc w:val="both"/>
        <w:rPr>
          <w:rFonts w:ascii="Goudy Old Style" w:hAnsi="Goudy Old Style"/>
          <w:bCs/>
          <w:color w:val="000000"/>
          <w:sz w:val="22"/>
          <w:szCs w:val="22"/>
        </w:rPr>
      </w:pPr>
      <w:r w:rsidRPr="00887BCA">
        <w:rPr>
          <w:rFonts w:ascii="Goudy Old Style" w:hAnsi="Goudy Old Style"/>
          <w:bCs/>
          <w:color w:val="000000"/>
          <w:sz w:val="22"/>
          <w:szCs w:val="22"/>
        </w:rPr>
        <w:t>Copy submitted to A.C.F (</w:t>
      </w:r>
      <w:r>
        <w:rPr>
          <w:rFonts w:ascii="Goudy Old Style" w:hAnsi="Goudy Old Style"/>
          <w:bCs/>
          <w:color w:val="000000"/>
          <w:sz w:val="22"/>
          <w:szCs w:val="22"/>
        </w:rPr>
        <w:t>BCCC</w:t>
      </w:r>
      <w:r w:rsidRPr="00887BCA">
        <w:rPr>
          <w:rFonts w:ascii="Goudy Old Style" w:hAnsi="Goudy Old Style"/>
          <w:bCs/>
          <w:color w:val="000000"/>
          <w:sz w:val="22"/>
          <w:szCs w:val="22"/>
        </w:rPr>
        <w:t>) for information.</w:t>
      </w:r>
    </w:p>
    <w:p w:rsidR="00AC7F73" w:rsidRPr="00887BCA" w:rsidRDefault="00AC7F73" w:rsidP="00AC7F73">
      <w:pPr>
        <w:numPr>
          <w:ilvl w:val="0"/>
          <w:numId w:val="26"/>
        </w:numPr>
        <w:jc w:val="both"/>
        <w:rPr>
          <w:rFonts w:ascii="Goudy Old Style" w:hAnsi="Goudy Old Style"/>
          <w:bCs/>
          <w:color w:val="000000"/>
          <w:sz w:val="22"/>
          <w:szCs w:val="22"/>
        </w:rPr>
      </w:pPr>
      <w:r w:rsidRPr="00887BCA">
        <w:rPr>
          <w:rFonts w:ascii="Goudy Old Style" w:hAnsi="Goudy Old Style"/>
          <w:bCs/>
          <w:color w:val="000000"/>
          <w:sz w:val="22"/>
          <w:szCs w:val="22"/>
        </w:rPr>
        <w:t xml:space="preserve">Copy to Public Relationship Officer, </w:t>
      </w:r>
      <w:r>
        <w:rPr>
          <w:rFonts w:ascii="Goudy Old Style" w:hAnsi="Goudy Old Style"/>
          <w:bCs/>
          <w:color w:val="000000"/>
          <w:sz w:val="22"/>
          <w:szCs w:val="22"/>
        </w:rPr>
        <w:t>BCCC</w:t>
      </w:r>
      <w:r w:rsidRPr="00887BCA">
        <w:rPr>
          <w:rFonts w:ascii="Goudy Old Style" w:hAnsi="Goudy Old Style"/>
          <w:bCs/>
          <w:color w:val="000000"/>
          <w:sz w:val="22"/>
          <w:szCs w:val="22"/>
        </w:rPr>
        <w:t xml:space="preserve"> with request to make arrangements for publication of notification in two leading daily Kannada and English Bangalore based Newspapers as the case may be within next two days &amp; requested to communicate the same to this Office as early as possible.</w:t>
      </w:r>
    </w:p>
    <w:p w:rsidR="00AC7F73" w:rsidRPr="00887BCA" w:rsidRDefault="00AC7F73" w:rsidP="00AC7F73">
      <w:pPr>
        <w:pStyle w:val="Title"/>
        <w:numPr>
          <w:ilvl w:val="0"/>
          <w:numId w:val="26"/>
        </w:numPr>
        <w:jc w:val="both"/>
        <w:rPr>
          <w:rFonts w:ascii="Goudy Old Style" w:hAnsi="Goudy Old Style"/>
          <w:bCs/>
          <w:color w:val="000000"/>
          <w:sz w:val="22"/>
          <w:szCs w:val="22"/>
        </w:rPr>
      </w:pPr>
      <w:r w:rsidRPr="00887BCA">
        <w:rPr>
          <w:rFonts w:ascii="Goudy Old Style" w:hAnsi="Goudy Old Style"/>
          <w:bCs/>
          <w:color w:val="000000"/>
          <w:sz w:val="22"/>
          <w:szCs w:val="22"/>
        </w:rPr>
        <w:t>Copy to Acct. Suptd. / Cashier of Division office for Necessary Action.</w:t>
      </w:r>
    </w:p>
    <w:p w:rsidR="00AC7F73" w:rsidRPr="00887BCA" w:rsidRDefault="00AC7F73" w:rsidP="00AC7F73">
      <w:pPr>
        <w:pStyle w:val="Title"/>
        <w:numPr>
          <w:ilvl w:val="0"/>
          <w:numId w:val="26"/>
        </w:numPr>
        <w:jc w:val="both"/>
        <w:rPr>
          <w:rFonts w:ascii="Goudy Old Style" w:hAnsi="Goudy Old Style"/>
          <w:bCs/>
          <w:color w:val="000000"/>
          <w:sz w:val="22"/>
          <w:szCs w:val="22"/>
        </w:rPr>
      </w:pPr>
      <w:proofErr w:type="gramStart"/>
      <w:r w:rsidRPr="00887BCA">
        <w:rPr>
          <w:rFonts w:ascii="Goudy Old Style" w:hAnsi="Goudy Old Style"/>
          <w:bCs/>
          <w:color w:val="000000"/>
          <w:sz w:val="22"/>
          <w:szCs w:val="22"/>
        </w:rPr>
        <w:t>Notice Board / Office Copy.</w:t>
      </w:r>
      <w:proofErr w:type="gramEnd"/>
    </w:p>
    <w:p w:rsidR="00AC7F73" w:rsidRPr="00887BCA" w:rsidRDefault="00AC7F73" w:rsidP="00AC7F73">
      <w:pPr>
        <w:pStyle w:val="Title"/>
        <w:ind w:left="810"/>
        <w:jc w:val="both"/>
        <w:rPr>
          <w:rFonts w:ascii="Goudy Old Style" w:hAnsi="Goudy Old Style"/>
          <w:bCs/>
          <w:color w:val="000000"/>
          <w:sz w:val="22"/>
          <w:szCs w:val="22"/>
        </w:rPr>
      </w:pPr>
    </w:p>
    <w:p w:rsidR="00AC7F73" w:rsidRPr="00887BCA" w:rsidRDefault="00AC7F73" w:rsidP="00AC7F73">
      <w:pPr>
        <w:ind w:left="6245" w:firstLine="235"/>
        <w:jc w:val="both"/>
        <w:rPr>
          <w:rFonts w:ascii="Goudy Old Style" w:hAnsi="Goudy Old Style"/>
          <w:b/>
          <w:color w:val="000000"/>
          <w:szCs w:val="24"/>
        </w:rPr>
      </w:pPr>
      <w:r w:rsidRPr="00887BCA">
        <w:rPr>
          <w:rFonts w:ascii="Goudy Old Style" w:hAnsi="Goudy Old Style"/>
          <w:bCs/>
          <w:color w:val="000000"/>
          <w:sz w:val="22"/>
          <w:szCs w:val="22"/>
        </w:rPr>
        <w:t xml:space="preserve">                                                                           </w:t>
      </w:r>
      <w:r w:rsidRPr="00887BCA">
        <w:rPr>
          <w:rFonts w:ascii="Goudy Old Style" w:hAnsi="Goudy Old Style"/>
          <w:bCs/>
          <w:color w:val="000000"/>
          <w:sz w:val="22"/>
          <w:szCs w:val="22"/>
        </w:rPr>
        <w:tab/>
      </w:r>
      <w:r w:rsidRPr="00887BCA">
        <w:rPr>
          <w:rFonts w:ascii="Goudy Old Style" w:hAnsi="Goudy Old Style"/>
          <w:bCs/>
          <w:color w:val="000000"/>
          <w:sz w:val="22"/>
          <w:szCs w:val="22"/>
        </w:rPr>
        <w:tab/>
        <w:t xml:space="preserve"> </w:t>
      </w:r>
      <w:r w:rsidRPr="00887BCA">
        <w:rPr>
          <w:rFonts w:ascii="Goudy Old Style" w:hAnsi="Goudy Old Style"/>
          <w:color w:val="000000"/>
          <w:sz w:val="22"/>
          <w:szCs w:val="22"/>
        </w:rPr>
        <w:t xml:space="preserve"> </w:t>
      </w:r>
      <w:r w:rsidRPr="00887BCA">
        <w:rPr>
          <w:rFonts w:ascii="Goudy Old Style" w:hAnsi="Goudy Old Style"/>
          <w:b/>
          <w:color w:val="000000"/>
          <w:szCs w:val="24"/>
        </w:rPr>
        <w:t>Executive Engineer</w:t>
      </w:r>
    </w:p>
    <w:p w:rsidR="00AC7F73" w:rsidRDefault="00AC7F73" w:rsidP="00AC7F73">
      <w:pPr>
        <w:ind w:left="5631" w:firstLine="614"/>
        <w:jc w:val="both"/>
        <w:rPr>
          <w:rFonts w:ascii="Goudy Old Style" w:hAnsi="Goudy Old Style"/>
          <w:b/>
          <w:color w:val="000000"/>
          <w:szCs w:val="24"/>
        </w:rPr>
      </w:pPr>
      <w:r w:rsidRPr="00887BCA">
        <w:rPr>
          <w:rFonts w:ascii="Goudy Old Style" w:hAnsi="Goudy Old Style"/>
          <w:color w:val="000000"/>
          <w:szCs w:val="24"/>
        </w:rPr>
        <w:t xml:space="preserve">           </w:t>
      </w:r>
      <w:r>
        <w:rPr>
          <w:rFonts w:ascii="Goudy Old Style" w:hAnsi="Goudy Old Style"/>
          <w:color w:val="000000"/>
          <w:szCs w:val="24"/>
        </w:rPr>
        <w:t xml:space="preserve">   </w:t>
      </w:r>
      <w:r>
        <w:rPr>
          <w:rFonts w:ascii="Goudy Old Style" w:hAnsi="Goudy Old Style"/>
          <w:b/>
          <w:color w:val="000000"/>
          <w:sz w:val="22"/>
          <w:szCs w:val="22"/>
        </w:rPr>
        <w:t>C.V Raman Nagara</w:t>
      </w:r>
    </w:p>
    <w:p w:rsidR="00AC7F73" w:rsidRPr="00887BCA" w:rsidRDefault="00AC7F73" w:rsidP="00AC7F73">
      <w:pPr>
        <w:ind w:left="5631" w:firstLine="614"/>
        <w:jc w:val="both"/>
        <w:rPr>
          <w:rFonts w:ascii="Goudy Old Style" w:hAnsi="Goudy Old Style"/>
          <w:bCs/>
          <w:color w:val="000000"/>
          <w:sz w:val="22"/>
          <w:szCs w:val="22"/>
          <w:lang w:val="fr-FR"/>
        </w:rPr>
      </w:pPr>
      <w:r>
        <w:rPr>
          <w:rFonts w:ascii="Goudy Old Style" w:hAnsi="Goudy Old Style"/>
          <w:color w:val="000000"/>
          <w:szCs w:val="24"/>
        </w:rPr>
        <w:t xml:space="preserve">                      </w:t>
      </w:r>
      <w:r w:rsidRPr="00887BCA">
        <w:rPr>
          <w:rFonts w:ascii="Goudy Old Style" w:hAnsi="Goudy Old Style"/>
          <w:b/>
          <w:bCs/>
          <w:color w:val="000000"/>
          <w:szCs w:val="24"/>
        </w:rPr>
        <w:t>B</w:t>
      </w:r>
      <w:r>
        <w:rPr>
          <w:rFonts w:ascii="Goudy Old Style" w:hAnsi="Goudy Old Style"/>
          <w:b/>
          <w:bCs/>
          <w:color w:val="000000"/>
          <w:szCs w:val="24"/>
        </w:rPr>
        <w:t>CCC</w:t>
      </w:r>
      <w:bookmarkEnd w:id="0"/>
    </w:p>
    <w:p w:rsidR="00E5381F" w:rsidRPr="005A6AAC" w:rsidRDefault="00E5381F" w:rsidP="00E5381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4300"/>
        <w:jc w:val="center"/>
        <w:rPr>
          <w:b/>
          <w:color w:val="000000" w:themeColor="text1"/>
        </w:rPr>
      </w:pPr>
    </w:p>
    <w:p w:rsidR="00E5381F" w:rsidRDefault="00E5381F" w:rsidP="00E5381F">
      <w:pPr>
        <w:ind w:left="-57"/>
        <w:rPr>
          <w:rFonts w:ascii="Book Antiqua" w:hAnsi="Book Antiqua" w:cs="Tahoma"/>
          <w:b/>
          <w:i/>
          <w:sz w:val="36"/>
          <w:szCs w:val="22"/>
          <w:u w:val="single"/>
        </w:rPr>
      </w:pPr>
    </w:p>
    <w:p w:rsidR="00B07983" w:rsidRDefault="00B07983"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07983" w:rsidRDefault="00B07983"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07983" w:rsidRDefault="00B07983"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07983" w:rsidRDefault="00B07983"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07983" w:rsidRDefault="00B07983"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07983" w:rsidRDefault="00B07983"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07983" w:rsidRDefault="00B07983"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07983" w:rsidRDefault="00B07983"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07983" w:rsidRDefault="00B07983"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8422A3" w:rsidRDefault="008422A3">
      <w:pPr>
        <w:spacing w:after="200" w:line="276" w:lineRule="auto"/>
        <w:rPr>
          <w:rFonts w:ascii="Cambria" w:hAnsi="Cambria" w:cs="Arial"/>
          <w:bCs/>
          <w:caps/>
          <w:szCs w:val="24"/>
        </w:rPr>
      </w:pPr>
      <w:r>
        <w:rPr>
          <w:rFonts w:ascii="Cambria" w:hAnsi="Cambria" w:cs="Arial"/>
          <w:bCs/>
          <w:caps/>
          <w:szCs w:val="24"/>
        </w:rPr>
        <w:br w:type="page"/>
      </w:r>
    </w:p>
    <w:p w:rsidR="00136B6F" w:rsidRDefault="00136B6F" w:rsidP="00054F0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r>
        <w:rPr>
          <w:rFonts w:ascii="Cambria" w:hAnsi="Cambria" w:cs="Arial"/>
          <w:bCs/>
          <w:caps/>
          <w:szCs w:val="24"/>
        </w:rPr>
        <w:lastRenderedPageBreak/>
        <w:t>Section 2:  Instructions to Tenderers (ITT)</w:t>
      </w: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b/>
          <w:caps/>
          <w:sz w:val="20"/>
          <w:u w:val="single"/>
        </w:rPr>
      </w:pP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sz w:val="20"/>
        </w:rPr>
      </w:pPr>
      <w:r>
        <w:rPr>
          <w:rFonts w:ascii="Cambria" w:hAnsi="Cambria" w:cs="Arial"/>
          <w:b/>
          <w:sz w:val="20"/>
          <w:u w:val="single"/>
        </w:rPr>
        <w:t>Table of Clauses</w:t>
      </w:r>
    </w:p>
    <w:p w:rsidR="00136B6F"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rPr>
      </w:pP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Cambria" w:hAnsi="Cambria" w:cs="Arial"/>
          <w:b/>
          <w:color w:val="FFFFFF"/>
          <w:sz w:val="20"/>
          <w:u w:val="single"/>
          <w:lang w:val="es-ES"/>
        </w:rPr>
      </w:pPr>
      <w:r>
        <w:rPr>
          <w:rFonts w:ascii="Cambria" w:hAnsi="Cambria" w:cs="Arial"/>
          <w:b/>
          <w:sz w:val="20"/>
          <w:lang w:val="es-ES"/>
        </w:rPr>
        <w:t>A.</w:t>
      </w:r>
      <w:r>
        <w:rPr>
          <w:rFonts w:ascii="Cambria" w:hAnsi="Cambria" w:cs="Arial"/>
          <w:b/>
          <w:sz w:val="20"/>
          <w:lang w:val="es-ES"/>
        </w:rPr>
        <w:tab/>
        <w:t>General</w:t>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color w:val="FFFFFF"/>
          <w:sz w:val="20"/>
          <w:lang w:val="es-ES"/>
        </w:rPr>
        <w:t>Page No.</w:t>
      </w:r>
      <w:r>
        <w:rPr>
          <w:rFonts w:ascii="Cambria" w:hAnsi="Cambria" w:cs="Arial"/>
          <w:b/>
          <w:color w:val="FFFFFF"/>
          <w:sz w:val="20"/>
          <w:lang w:val="es-ES"/>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color w:val="FFFFFF"/>
          <w:sz w:val="20"/>
          <w:lang w:val="es-ES"/>
        </w:rPr>
      </w:pPr>
    </w:p>
    <w:p w:rsidR="00136B6F"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rPr>
      </w:pPr>
      <w:r>
        <w:rPr>
          <w:rFonts w:ascii="Cambria" w:hAnsi="Cambria" w:cs="Arial"/>
          <w:lang w:val="es-ES"/>
        </w:rPr>
        <w:tab/>
      </w:r>
      <w:r>
        <w:rPr>
          <w:rFonts w:ascii="Cambria" w:hAnsi="Cambria" w:cs="Arial"/>
        </w:rPr>
        <w:t>1.</w:t>
      </w:r>
      <w:r>
        <w:rPr>
          <w:rFonts w:ascii="Cambria" w:hAnsi="Cambria" w:cs="Arial"/>
        </w:rPr>
        <w:tab/>
        <w:t>Scope of Tender</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sidR="003C4FE5">
        <w:rPr>
          <w:rFonts w:ascii="Cambria" w:hAnsi="Cambria" w:cs="Arial"/>
        </w:rPr>
        <w:tab/>
      </w:r>
      <w:r w:rsidR="003C4FE5">
        <w:rPr>
          <w:rFonts w:ascii="Cambria" w:hAnsi="Cambria" w:cs="Arial"/>
        </w:rPr>
        <w:tab/>
      </w:r>
      <w:r w:rsidR="003C4FE5">
        <w:rPr>
          <w:rFonts w:ascii="Cambria" w:hAnsi="Cambria" w:cs="Arial"/>
        </w:rPr>
        <w:tab/>
      </w:r>
      <w:r>
        <w:rPr>
          <w:rFonts w:ascii="Cambria" w:hAnsi="Cambria" w:cs="Arial"/>
        </w:rPr>
        <w:tab/>
        <w:t>2.</w:t>
      </w:r>
      <w:r>
        <w:rPr>
          <w:rFonts w:ascii="Cambria" w:hAnsi="Cambria" w:cs="Arial"/>
        </w:rPr>
        <w:tab/>
        <w:t>Eligible Tenderers</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Pr>
          <w:rFonts w:ascii="Cambria" w:hAnsi="Cambria" w:cs="Arial"/>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3.</w:t>
      </w:r>
      <w:r>
        <w:rPr>
          <w:rFonts w:ascii="Cambria" w:hAnsi="Cambria" w:cs="Arial"/>
          <w:sz w:val="20"/>
        </w:rPr>
        <w:tab/>
        <w:t xml:space="preserve">Qualification </w:t>
      </w:r>
      <w:r w:rsidR="00A47F70">
        <w:rPr>
          <w:rFonts w:ascii="Cambria" w:hAnsi="Cambria" w:cs="Arial"/>
          <w:sz w:val="20"/>
        </w:rPr>
        <w:t>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5</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B.</w:t>
      </w:r>
      <w:r>
        <w:rPr>
          <w:rFonts w:ascii="Cambria" w:hAnsi="Cambria" w:cs="Arial"/>
          <w:b/>
          <w:sz w:val="20"/>
        </w:rPr>
        <w:tab/>
        <w:t>Tender Documents</w:t>
      </w:r>
      <w:r>
        <w:rPr>
          <w:rFonts w:ascii="Cambria" w:hAnsi="Cambria" w:cs="Arial"/>
          <w:b/>
          <w:sz w:val="20"/>
        </w:rPr>
        <w:tab/>
      </w:r>
      <w:r>
        <w:rPr>
          <w:rFonts w:ascii="Cambria" w:hAnsi="Cambria" w:cs="Arial"/>
          <w:b/>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4.</w:t>
      </w:r>
      <w:r>
        <w:rPr>
          <w:rFonts w:ascii="Cambria" w:hAnsi="Cambria" w:cs="Arial"/>
          <w:sz w:val="20"/>
        </w:rPr>
        <w:tab/>
        <w:t>Content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5.</w:t>
      </w:r>
      <w:r>
        <w:rPr>
          <w:rFonts w:ascii="Cambria" w:hAnsi="Cambria" w:cs="Arial"/>
          <w:sz w:val="20"/>
        </w:rPr>
        <w:tab/>
        <w:t>Amendment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b/>
          <w:sz w:val="20"/>
        </w:rPr>
        <w:t>C.</w:t>
      </w:r>
      <w:r>
        <w:rPr>
          <w:rFonts w:ascii="Cambria" w:hAnsi="Cambria" w:cs="Arial"/>
          <w:b/>
          <w:sz w:val="20"/>
        </w:rPr>
        <w:tab/>
        <w:t xml:space="preserve">Preparation of </w:t>
      </w:r>
      <w:r w:rsidR="003C4FE5">
        <w:rPr>
          <w:rFonts w:ascii="Cambria" w:hAnsi="Cambria" w:cs="Arial"/>
          <w:b/>
          <w:sz w:val="20"/>
        </w:rPr>
        <w:t xml:space="preserve">  </w:t>
      </w:r>
      <w:r>
        <w:rPr>
          <w:rFonts w:ascii="Cambria" w:hAnsi="Cambria" w:cs="Arial"/>
          <w:b/>
          <w:sz w:val="20"/>
        </w:rPr>
        <w:t>Tenders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 xml:space="preserve"> </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ab/>
      </w:r>
      <w:r>
        <w:rPr>
          <w:rFonts w:ascii="Cambria" w:hAnsi="Cambria" w:cs="Arial"/>
          <w:sz w:val="20"/>
        </w:rPr>
        <w:t>6.</w:t>
      </w:r>
      <w:r>
        <w:rPr>
          <w:rFonts w:ascii="Cambria" w:hAnsi="Cambria" w:cs="Arial"/>
          <w:sz w:val="20"/>
        </w:rPr>
        <w:tab/>
        <w:t>Documents comprising the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sz w:val="20"/>
        </w:rPr>
        <w:tab/>
        <w:t>7.</w:t>
      </w:r>
      <w:r>
        <w:rPr>
          <w:rFonts w:ascii="Cambria" w:hAnsi="Cambria" w:cs="Arial"/>
          <w:sz w:val="20"/>
        </w:rPr>
        <w:tab/>
        <w:t>Tender prices</w:t>
      </w:r>
      <w:r>
        <w:rPr>
          <w:rFonts w:ascii="Cambria" w:hAnsi="Cambria" w:cs="Arial"/>
          <w:b/>
          <w:sz w:val="20"/>
        </w:rPr>
        <w:tab/>
      </w:r>
      <w:r>
        <w:rPr>
          <w:rFonts w:ascii="Cambria" w:hAnsi="Cambria" w:cs="Arial"/>
          <w:b/>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b/>
          <w:color w:val="FFFFFF"/>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8.</w:t>
      </w:r>
      <w:r>
        <w:rPr>
          <w:rFonts w:ascii="Cambria" w:hAnsi="Cambria" w:cs="Arial"/>
          <w:sz w:val="20"/>
        </w:rPr>
        <w:tab/>
        <w:t>Tender validity</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Cambria" w:hAnsi="Cambria" w:cs="Arial"/>
          <w:sz w:val="20"/>
        </w:rPr>
      </w:pPr>
      <w:r>
        <w:rPr>
          <w:rFonts w:ascii="Cambria" w:hAnsi="Cambria" w:cs="Arial"/>
          <w:sz w:val="20"/>
        </w:rPr>
        <w:tab/>
        <w:t>9.</w:t>
      </w:r>
      <w:r>
        <w:rPr>
          <w:rFonts w:ascii="Cambria" w:hAnsi="Cambria" w:cs="Arial"/>
          <w:sz w:val="20"/>
        </w:rPr>
        <w:tab/>
        <w:t>Earnest money deposit</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b/>
          <w:sz w:val="20"/>
          <w:u w:val="single"/>
        </w:rPr>
      </w:pPr>
      <w:r>
        <w:rPr>
          <w:rFonts w:ascii="Cambria" w:hAnsi="Cambria" w:cs="Arial"/>
          <w:sz w:val="20"/>
        </w:rPr>
        <w:tab/>
        <w:t>10.</w:t>
      </w:r>
      <w:r>
        <w:rPr>
          <w:rFonts w:ascii="Cambria" w:hAnsi="Cambria" w:cs="Arial"/>
          <w:sz w:val="20"/>
        </w:rPr>
        <w:tab/>
        <w:t>Format and signing of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r>
        <w:rPr>
          <w:rFonts w:ascii="Cambria" w:hAnsi="Cambria" w:cs="Arial"/>
          <w:sz w:val="20"/>
        </w:rPr>
        <w:tab/>
      </w:r>
    </w:p>
    <w:p w:rsidR="00136B6F" w:rsidRDefault="00136B6F" w:rsidP="00136B6F">
      <w:pPr>
        <w:tabs>
          <w:tab w:val="center" w:pos="4680"/>
        </w:tabs>
        <w:suppressAutoHyphens/>
        <w:outlineLvl w:val="0"/>
        <w:rPr>
          <w:rFonts w:ascii="Cambria" w:hAnsi="Cambria" w:cs="Arial"/>
          <w:sz w:val="20"/>
          <w:u w:val="single"/>
        </w:rPr>
      </w:pPr>
    </w:p>
    <w:p w:rsidR="00136B6F" w:rsidRDefault="00136B6F" w:rsidP="00136B6F">
      <w:pPr>
        <w:pStyle w:val="Heading7"/>
        <w:tabs>
          <w:tab w:val="clear" w:pos="6570"/>
          <w:tab w:val="left" w:pos="540"/>
          <w:tab w:val="center" w:pos="4680"/>
        </w:tabs>
        <w:suppressAutoHyphens/>
        <w:spacing w:before="0" w:after="0"/>
        <w:rPr>
          <w:rFonts w:ascii="Cambria" w:hAnsi="Cambria" w:cs="Arial"/>
          <w:bCs/>
        </w:rPr>
      </w:pPr>
      <w:r>
        <w:rPr>
          <w:rFonts w:ascii="Cambria" w:hAnsi="Cambria" w:cs="Arial"/>
          <w:bCs/>
        </w:rPr>
        <w:t>D.</w:t>
      </w:r>
      <w:r>
        <w:rPr>
          <w:rFonts w:ascii="Cambria" w:hAnsi="Cambria" w:cs="Arial"/>
          <w:bCs/>
        </w:rPr>
        <w:tab/>
        <w:t xml:space="preserve">Submission </w:t>
      </w:r>
      <w:r w:rsidR="009A4EF4">
        <w:rPr>
          <w:rFonts w:ascii="Cambria" w:hAnsi="Cambria" w:cs="Arial"/>
          <w:bCs/>
        </w:rPr>
        <w:t>of Tenders</w:t>
      </w:r>
    </w:p>
    <w:p w:rsidR="00136B6F" w:rsidRDefault="00136B6F" w:rsidP="00136B6F">
      <w:pPr>
        <w:tabs>
          <w:tab w:val="left" w:pos="540"/>
          <w:tab w:val="center" w:pos="4680"/>
        </w:tabs>
        <w:suppressAutoHyphens/>
        <w:outlineLvl w:val="0"/>
        <w:rPr>
          <w:rFonts w:ascii="Cambria" w:hAnsi="Cambria" w:cs="Arial"/>
          <w:sz w:val="20"/>
          <w:u w:val="single"/>
        </w:rPr>
      </w:pPr>
    </w:p>
    <w:p w:rsidR="003C4FE5" w:rsidRPr="003C4FE5" w:rsidRDefault="00115E53" w:rsidP="00CF5C94">
      <w:pPr>
        <w:pStyle w:val="FootnoteText"/>
        <w:numPr>
          <w:ilvl w:val="0"/>
          <w:numId w:val="16"/>
        </w:numPr>
        <w:tabs>
          <w:tab w:val="left" w:pos="540"/>
          <w:tab w:val="left" w:pos="1080"/>
          <w:tab w:val="center" w:pos="4680"/>
          <w:tab w:val="left" w:pos="7920"/>
        </w:tabs>
        <w:suppressAutoHyphens/>
        <w:outlineLvl w:val="0"/>
        <w:rPr>
          <w:rFonts w:ascii="Cambria" w:hAnsi="Cambria" w:cs="Arial"/>
          <w:color w:val="FFFFFF"/>
        </w:rPr>
      </w:pPr>
      <w:r>
        <w:rPr>
          <w:rFonts w:ascii="Cambria" w:hAnsi="Cambria" w:cs="Arial"/>
        </w:rPr>
        <w:t xml:space="preserve">    </w:t>
      </w:r>
      <w:r w:rsidR="00136B6F">
        <w:rPr>
          <w:rFonts w:ascii="Cambria" w:hAnsi="Cambria" w:cs="Arial"/>
        </w:rPr>
        <w:t>Sealing and marking of Tenders</w:t>
      </w:r>
    </w:p>
    <w:p w:rsidR="00136B6F" w:rsidRPr="003C4FE5" w:rsidRDefault="003C4FE5" w:rsidP="00CF5C94">
      <w:pPr>
        <w:pStyle w:val="FootnoteText"/>
        <w:numPr>
          <w:ilvl w:val="0"/>
          <w:numId w:val="16"/>
        </w:numPr>
        <w:tabs>
          <w:tab w:val="left" w:pos="540"/>
          <w:tab w:val="left" w:pos="1080"/>
          <w:tab w:val="center" w:pos="4680"/>
          <w:tab w:val="left" w:pos="7920"/>
        </w:tabs>
        <w:suppressAutoHyphens/>
        <w:outlineLvl w:val="0"/>
        <w:rPr>
          <w:rFonts w:ascii="Cambria" w:hAnsi="Cambria" w:cs="Arial"/>
          <w:color w:val="FFFFFF"/>
        </w:rPr>
      </w:pPr>
      <w:r>
        <w:rPr>
          <w:rFonts w:ascii="Cambria" w:hAnsi="Cambria" w:cs="Arial"/>
        </w:rPr>
        <w:t xml:space="preserve">    </w:t>
      </w:r>
      <w:r w:rsidR="00136B6F" w:rsidRPr="003C4FE5">
        <w:rPr>
          <w:rFonts w:ascii="Cambria" w:hAnsi="Cambria" w:cs="Arial"/>
        </w:rPr>
        <w:t>Deadline for submission of Tenders</w:t>
      </w:r>
      <w:r w:rsidRPr="003C4FE5">
        <w:rPr>
          <w:rFonts w:ascii="Cambria" w:hAnsi="Cambria" w:cs="Arial"/>
        </w:rPr>
        <w:t xml:space="preserve"> /</w:t>
      </w:r>
      <w:r w:rsidR="00136B6F" w:rsidRPr="003C4FE5">
        <w:rPr>
          <w:rFonts w:ascii="Cambria" w:hAnsi="Cambria" w:cs="Arial"/>
        </w:rPr>
        <w:t>Late Tenders</w:t>
      </w:r>
      <w:r w:rsidR="00136B6F" w:rsidRPr="003C4FE5">
        <w:rPr>
          <w:rFonts w:ascii="Cambria" w:hAnsi="Cambria" w:cs="Arial"/>
        </w:rPr>
        <w:tab/>
      </w:r>
      <w:r w:rsidR="00136B6F" w:rsidRPr="003C4FE5">
        <w:rPr>
          <w:rFonts w:ascii="Cambria" w:hAnsi="Cambria" w:cs="Arial"/>
        </w:rPr>
        <w:tab/>
      </w:r>
      <w:r w:rsidR="00136B6F" w:rsidRPr="003C4FE5">
        <w:rPr>
          <w:rFonts w:ascii="Cambria" w:hAnsi="Cambria" w:cs="Arial"/>
          <w:color w:val="FFFFFF"/>
        </w:rPr>
        <w:t>8</w:t>
      </w:r>
    </w:p>
    <w:p w:rsidR="00136B6F" w:rsidRDefault="003C4FE5"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 xml:space="preserve">14       </w:t>
      </w:r>
      <w:r w:rsidR="00136B6F">
        <w:rPr>
          <w:rFonts w:ascii="Cambria" w:hAnsi="Cambria" w:cs="Arial"/>
          <w:sz w:val="20"/>
        </w:rPr>
        <w:t>Modification and Withdrawal of Tenders</w:t>
      </w:r>
      <w:r w:rsidR="00136B6F">
        <w:rPr>
          <w:rFonts w:ascii="Cambria" w:hAnsi="Cambria" w:cs="Arial"/>
          <w:sz w:val="20"/>
        </w:rPr>
        <w:tab/>
      </w:r>
      <w:r w:rsidR="00136B6F">
        <w:rPr>
          <w:rFonts w:ascii="Cambria" w:hAnsi="Cambria" w:cs="Arial"/>
          <w:sz w:val="20"/>
        </w:rPr>
        <w:tab/>
      </w:r>
      <w:r w:rsidR="00136B6F">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pStyle w:val="Heading7"/>
        <w:tabs>
          <w:tab w:val="clear" w:pos="6570"/>
          <w:tab w:val="left" w:pos="540"/>
          <w:tab w:val="left" w:pos="1080"/>
          <w:tab w:val="center" w:pos="4680"/>
          <w:tab w:val="left" w:pos="7920"/>
        </w:tabs>
        <w:suppressAutoHyphens/>
        <w:spacing w:before="0" w:after="0"/>
        <w:rPr>
          <w:rFonts w:ascii="Cambria" w:hAnsi="Cambria" w:cs="Arial"/>
          <w:bCs/>
        </w:rPr>
      </w:pPr>
      <w:r>
        <w:rPr>
          <w:rFonts w:ascii="Cambria" w:hAnsi="Cambria" w:cs="Arial"/>
          <w:bCs/>
        </w:rPr>
        <w:t>E.</w:t>
      </w:r>
      <w:r>
        <w:rPr>
          <w:rFonts w:ascii="Cambria" w:hAnsi="Cambria" w:cs="Arial"/>
          <w:bCs/>
        </w:rPr>
        <w:tab/>
        <w:t>Tender opening and evaluation</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15.</w:t>
      </w:r>
      <w:r>
        <w:rPr>
          <w:rFonts w:ascii="Cambria" w:hAnsi="Cambria" w:cs="Arial"/>
          <w:sz w:val="20"/>
        </w:rPr>
        <w:tab/>
        <w:t>Tender opening</w:t>
      </w:r>
      <w:r>
        <w:rPr>
          <w:rFonts w:ascii="Cambria" w:hAnsi="Cambria" w:cs="Arial"/>
          <w:sz w:val="20"/>
        </w:rPr>
        <w:tab/>
      </w:r>
      <w:r>
        <w:rPr>
          <w:rFonts w:ascii="Cambria" w:hAnsi="Cambria" w:cs="Arial"/>
          <w:sz w:val="20"/>
        </w:rPr>
        <w:tab/>
      </w:r>
      <w:r>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16.</w:t>
      </w:r>
      <w:r>
        <w:rPr>
          <w:rFonts w:ascii="Cambria" w:hAnsi="Cambria" w:cs="Arial"/>
          <w:sz w:val="20"/>
        </w:rPr>
        <w:tab/>
        <w:t>Process to be confidential</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17.</w:t>
      </w:r>
      <w:r>
        <w:rPr>
          <w:rFonts w:ascii="Cambria" w:hAnsi="Cambria" w:cs="Arial"/>
          <w:sz w:val="20"/>
        </w:rPr>
        <w:tab/>
        <w:t>Clarification of Tenders</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18.</w:t>
      </w:r>
      <w:r>
        <w:rPr>
          <w:rFonts w:ascii="Cambria" w:hAnsi="Cambria" w:cs="Arial"/>
          <w:sz w:val="20"/>
        </w:rPr>
        <w:tab/>
        <w:t>Examination of Tenders and determination of responsiveness</w:t>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19.</w:t>
      </w:r>
      <w:r>
        <w:rPr>
          <w:rFonts w:ascii="Cambria" w:hAnsi="Cambria" w:cs="Arial"/>
          <w:sz w:val="20"/>
        </w:rPr>
        <w:tab/>
        <w:t>Correction of errors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20.</w:t>
      </w:r>
      <w:r>
        <w:rPr>
          <w:rFonts w:ascii="Cambria" w:hAnsi="Cambria" w:cs="Arial"/>
          <w:sz w:val="20"/>
        </w:rPr>
        <w:tab/>
        <w:t>Evaluation and comparison of Tenders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r>
        <w:rPr>
          <w:rFonts w:ascii="Cambria" w:hAnsi="Cambria" w:cs="Arial"/>
          <w:b/>
          <w:bCs/>
          <w:sz w:val="20"/>
        </w:rPr>
        <w:t>F.</w:t>
      </w:r>
      <w:r>
        <w:rPr>
          <w:rFonts w:ascii="Cambria" w:hAnsi="Cambria" w:cs="Arial"/>
          <w:b/>
          <w:bCs/>
          <w:sz w:val="20"/>
        </w:rPr>
        <w:tab/>
        <w:t>Award of contract</w:t>
      </w:r>
      <w:r>
        <w:rPr>
          <w:rFonts w:ascii="Cambria" w:hAnsi="Cambria" w:cs="Arial"/>
          <w:sz w:val="20"/>
        </w:rPr>
        <w:tab/>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21.</w:t>
      </w:r>
      <w:r>
        <w:rPr>
          <w:rFonts w:ascii="Cambria" w:hAnsi="Cambria" w:cs="Arial"/>
          <w:sz w:val="20"/>
        </w:rPr>
        <w:tab/>
        <w:t>Award criteria</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22</w:t>
      </w:r>
      <w:r>
        <w:rPr>
          <w:rFonts w:ascii="Cambria" w:hAnsi="Cambria" w:cs="Arial"/>
          <w:sz w:val="20"/>
        </w:rPr>
        <w:tab/>
        <w:t>Employer’s right to accept any Tender and to reject any or all Tenders</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23.</w:t>
      </w:r>
      <w:r>
        <w:rPr>
          <w:rFonts w:ascii="Cambria" w:hAnsi="Cambria" w:cs="Arial"/>
          <w:sz w:val="20"/>
        </w:rPr>
        <w:tab/>
        <w:t>Notification of award and signing of Agreement</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24.</w:t>
      </w:r>
      <w:r>
        <w:rPr>
          <w:rFonts w:ascii="Cambria" w:hAnsi="Cambria" w:cs="Arial"/>
          <w:sz w:val="20"/>
        </w:rPr>
        <w:tab/>
        <w:t>Security deposit</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25.</w:t>
      </w:r>
      <w:r>
        <w:rPr>
          <w:rFonts w:ascii="Cambria" w:hAnsi="Cambria" w:cs="Arial"/>
          <w:sz w:val="20"/>
        </w:rPr>
        <w:tab/>
        <w:t xml:space="preserve">Corrupt or </w:t>
      </w:r>
      <w:r w:rsidR="00A47F70">
        <w:rPr>
          <w:rFonts w:ascii="Cambria" w:hAnsi="Cambria" w:cs="Arial"/>
          <w:sz w:val="20"/>
        </w:rPr>
        <w:t>fraudulent</w:t>
      </w:r>
      <w:r>
        <w:rPr>
          <w:rFonts w:ascii="Cambria" w:hAnsi="Cambria" w:cs="Arial"/>
          <w:sz w:val="20"/>
        </w:rPr>
        <w:t xml:space="preserve"> practices</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6840A3" w:rsidRDefault="006840A3">
      <w:pPr>
        <w:spacing w:after="200" w:line="276" w:lineRule="auto"/>
        <w:rPr>
          <w:rFonts w:ascii="Cambria" w:hAnsi="Cambria" w:cs="Arial"/>
          <w:b/>
          <w:szCs w:val="24"/>
        </w:rPr>
      </w:pPr>
      <w:r>
        <w:rPr>
          <w:rFonts w:ascii="Cambria" w:hAnsi="Cambria" w:cs="Arial"/>
          <w:b/>
          <w:szCs w:val="24"/>
        </w:rPr>
        <w:br w:type="page"/>
      </w: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lastRenderedPageBreak/>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136B6F" w:rsidRDefault="00136B6F" w:rsidP="00D655BD">
      <w:pPr>
        <w:jc w:val="both"/>
        <w:rPr>
          <w:rFonts w:ascii="Cambria" w:hAnsi="Cambria"/>
        </w:rPr>
      </w:pPr>
      <w:r>
        <w:rPr>
          <w:rFonts w:ascii="Cambria" w:hAnsi="Cambria" w:cs="Arial"/>
          <w:bCs/>
          <w:sz w:val="20"/>
        </w:rPr>
        <w:t>1.1</w:t>
      </w:r>
      <w:r>
        <w:rPr>
          <w:rFonts w:ascii="Cambria" w:hAnsi="Cambria" w:cs="Arial"/>
          <w:sz w:val="20"/>
        </w:rPr>
        <w:tab/>
      </w:r>
      <w:r w:rsidR="00913FF5" w:rsidRPr="00E23D65">
        <w:rPr>
          <w:rFonts w:ascii="Cambria" w:hAnsi="Cambria"/>
          <w:b/>
          <w:highlight w:val="yellow"/>
        </w:rPr>
        <w:t>The Executive Engineer</w:t>
      </w:r>
      <w:r w:rsidRPr="00E23D65">
        <w:rPr>
          <w:rFonts w:ascii="Cambria" w:hAnsi="Cambria"/>
          <w:b/>
          <w:highlight w:val="yellow"/>
        </w:rPr>
        <w:t>,</w:t>
      </w:r>
      <w:r w:rsidR="00913FF5" w:rsidRPr="00E23D65">
        <w:rPr>
          <w:rFonts w:ascii="Cambria" w:hAnsi="Cambria"/>
          <w:b/>
          <w:highlight w:val="yellow"/>
        </w:rPr>
        <w:t xml:space="preserve"> </w:t>
      </w:r>
      <w:r w:rsidR="00AC7F73">
        <w:rPr>
          <w:rFonts w:ascii="Cambria" w:hAnsi="Cambria"/>
          <w:b/>
        </w:rPr>
        <w:t>C V Raman Nagara</w:t>
      </w:r>
      <w:r w:rsidR="00054F0A">
        <w:rPr>
          <w:rFonts w:ascii="Cambria" w:hAnsi="Cambria"/>
          <w:b/>
        </w:rPr>
        <w:t xml:space="preserve"> </w:t>
      </w:r>
      <w:r w:rsidR="009A4EF4">
        <w:rPr>
          <w:rFonts w:ascii="Cambria" w:hAnsi="Cambria"/>
          <w:b/>
        </w:rPr>
        <w:t>division</w:t>
      </w:r>
      <w:r w:rsidR="009A4EF4">
        <w:rPr>
          <w:rFonts w:ascii="Cambria" w:hAnsi="Cambria"/>
        </w:rPr>
        <w:t xml:space="preserve"> (</w:t>
      </w:r>
      <w:r>
        <w:rPr>
          <w:rFonts w:ascii="Cambria" w:hAnsi="Cambria"/>
        </w:rPr>
        <w:t xml:space="preserve">Referred to as Employer in these documents) invites tenders following </w:t>
      </w:r>
      <w:r w:rsidR="0053292E">
        <w:rPr>
          <w:rFonts w:ascii="Cambria" w:hAnsi="Cambria"/>
        </w:rPr>
        <w:t>Two</w:t>
      </w:r>
      <w:r>
        <w:rPr>
          <w:rFonts w:ascii="Cambria" w:hAnsi="Cambria"/>
        </w:rPr>
        <w:t xml:space="preserve"> Cover tender procedure, from eligible Tenderers</w:t>
      </w:r>
      <w:r w:rsidRPr="0053292E">
        <w:rPr>
          <w:rFonts w:ascii="Cambria" w:hAnsi="Cambria"/>
          <w:b/>
        </w:rPr>
        <w:t xml:space="preserve">, </w:t>
      </w:r>
      <w:r w:rsidR="00A47F70">
        <w:rPr>
          <w:rFonts w:ascii="Cambria" w:hAnsi="Cambria"/>
        </w:rPr>
        <w:t>(</w:t>
      </w:r>
      <w:r>
        <w:rPr>
          <w:rFonts w:ascii="Cambria" w:hAnsi="Cambria"/>
        </w:rPr>
        <w:t xml:space="preserve">as defined in these documents and referred to </w:t>
      </w:r>
      <w:r w:rsidR="00A5060C">
        <w:rPr>
          <w:rFonts w:ascii="Cambria" w:hAnsi="Cambria"/>
        </w:rPr>
        <w:t xml:space="preserve">as "the works") detailed in the </w:t>
      </w:r>
      <w:r>
        <w:rPr>
          <w:rFonts w:ascii="Cambria" w:hAnsi="Cambria"/>
        </w:rPr>
        <w:t>Table given in the Invitation for Tenders (IFT). 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sz w:val="20"/>
        </w:rPr>
      </w:pPr>
      <w:r>
        <w:rPr>
          <w:rFonts w:ascii="Cambria" w:hAnsi="Cambria" w:cs="Arial"/>
          <w:b/>
          <w:sz w:val="20"/>
        </w:rPr>
        <w:t>2.</w:t>
      </w:r>
      <w:r>
        <w:rPr>
          <w:rFonts w:ascii="Cambria" w:hAnsi="Cambria" w:cs="Arial"/>
          <w:b/>
          <w:sz w:val="20"/>
        </w:rPr>
        <w:tab/>
        <w:t>Eligible Tenderers</w:t>
      </w:r>
      <w:r>
        <w:rPr>
          <w:rFonts w:ascii="Cambria" w:hAnsi="Cambria" w:cs="Arial"/>
          <w:sz w:val="20"/>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sz w:val="20"/>
        </w:rPr>
      </w:pPr>
    </w:p>
    <w:p w:rsidR="00115E53" w:rsidRDefault="00115E53" w:rsidP="00CF5C94">
      <w:pPr>
        <w:pStyle w:val="ListParagraph"/>
        <w:numPr>
          <w:ilvl w:val="1"/>
          <w:numId w:val="15"/>
        </w:numPr>
        <w:tabs>
          <w:tab w:val="left" w:pos="720"/>
          <w:tab w:val="left" w:pos="1080"/>
          <w:tab w:val="left" w:pos="1620"/>
          <w:tab w:val="left" w:pos="2840"/>
          <w:tab w:val="left" w:pos="7180"/>
        </w:tabs>
        <w:suppressAutoHyphens/>
        <w:jc w:val="both"/>
        <w:rPr>
          <w:rFonts w:ascii="Cambria" w:hAnsi="Cambria"/>
          <w:sz w:val="24"/>
          <w:szCs w:val="20"/>
        </w:rPr>
      </w:pPr>
      <w:r>
        <w:rPr>
          <w:rFonts w:ascii="Cambria" w:hAnsi="Cambria"/>
          <w:sz w:val="24"/>
          <w:szCs w:val="20"/>
        </w:rPr>
        <w:t xml:space="preserve">      </w:t>
      </w:r>
      <w:r w:rsidR="00136B6F" w:rsidRPr="00B2666C">
        <w:rPr>
          <w:rFonts w:ascii="Cambria" w:hAnsi="Cambria"/>
          <w:sz w:val="24"/>
          <w:szCs w:val="20"/>
        </w:rPr>
        <w:t xml:space="preserve">Tenderers shall not be under a declaration of ineligibility for corrupt and fraudulent </w:t>
      </w:r>
      <w:r>
        <w:rPr>
          <w:rFonts w:ascii="Cambria" w:hAnsi="Cambria"/>
          <w:sz w:val="24"/>
          <w:szCs w:val="20"/>
        </w:rPr>
        <w:t xml:space="preserve">   </w:t>
      </w:r>
    </w:p>
    <w:p w:rsidR="00B2666C" w:rsidRPr="00B2666C" w:rsidRDefault="00115E53"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r>
        <w:rPr>
          <w:rFonts w:ascii="Cambria" w:hAnsi="Cambria"/>
          <w:sz w:val="24"/>
          <w:szCs w:val="20"/>
        </w:rPr>
        <w:t xml:space="preserve">      </w:t>
      </w:r>
      <w:r w:rsidR="00054F0A" w:rsidRPr="00B2666C">
        <w:rPr>
          <w:rFonts w:ascii="Cambria" w:hAnsi="Cambria"/>
          <w:sz w:val="24"/>
          <w:szCs w:val="20"/>
        </w:rPr>
        <w:t>Practices</w:t>
      </w:r>
      <w:r w:rsidR="00136B6F" w:rsidRPr="00B2666C">
        <w:rPr>
          <w:rFonts w:ascii="Cambria" w:hAnsi="Cambria"/>
          <w:sz w:val="24"/>
          <w:szCs w:val="20"/>
        </w:rPr>
        <w:t xml:space="preserve"> issued by the Government of Karnataka/</w:t>
      </w:r>
      <w:r w:rsidR="00AD41C0">
        <w:rPr>
          <w:rFonts w:ascii="Cambria" w:hAnsi="Cambria"/>
          <w:sz w:val="24"/>
          <w:szCs w:val="20"/>
        </w:rPr>
        <w:t>BCCC</w:t>
      </w:r>
    </w:p>
    <w:p w:rsidR="00136B6F" w:rsidRPr="00B2666C" w:rsidRDefault="00115E53" w:rsidP="00CF5C94">
      <w:pPr>
        <w:pStyle w:val="ListParagraph"/>
        <w:numPr>
          <w:ilvl w:val="1"/>
          <w:numId w:val="15"/>
        </w:numPr>
        <w:tabs>
          <w:tab w:val="left" w:pos="720"/>
          <w:tab w:val="left" w:pos="1080"/>
          <w:tab w:val="left" w:pos="1620"/>
          <w:tab w:val="left" w:pos="2840"/>
          <w:tab w:val="left" w:pos="7180"/>
        </w:tabs>
        <w:suppressAutoHyphens/>
        <w:jc w:val="both"/>
        <w:rPr>
          <w:rFonts w:ascii="Cambria" w:hAnsi="Cambria"/>
          <w:sz w:val="24"/>
          <w:szCs w:val="20"/>
        </w:rPr>
      </w:pPr>
      <w:r>
        <w:rPr>
          <w:rFonts w:ascii="Cambria" w:hAnsi="Cambria"/>
          <w:sz w:val="24"/>
          <w:szCs w:val="20"/>
        </w:rPr>
        <w:t xml:space="preserve">     </w:t>
      </w:r>
      <w:r w:rsidR="00136B6F" w:rsidRPr="00B2666C">
        <w:rPr>
          <w:rFonts w:ascii="Cambria" w:hAnsi="Cambria"/>
          <w:sz w:val="24"/>
          <w:szCs w:val="20"/>
        </w:rPr>
        <w:t>Tenders from Joint ventures are not accep</w:t>
      </w:r>
      <w:r w:rsidR="00136B6F" w:rsidRPr="00B2666C">
        <w:rPr>
          <w:rFonts w:ascii="Cambria" w:hAnsi="Cambria"/>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A85823" w:rsidRDefault="00A85823" w:rsidP="00136B6F">
      <w:pPr>
        <w:tabs>
          <w:tab w:val="left" w:pos="720"/>
          <w:tab w:val="left" w:pos="1080"/>
          <w:tab w:val="left" w:pos="1620"/>
          <w:tab w:val="left" w:pos="2840"/>
          <w:tab w:val="left" w:pos="7180"/>
        </w:tabs>
        <w:suppressAutoHyphens/>
        <w:ind w:left="720" w:hanging="720"/>
        <w:rPr>
          <w:rFonts w:ascii="Cambria" w:hAnsi="Cambria"/>
          <w:b/>
          <w:bCs/>
        </w:rPr>
      </w:pPr>
    </w:p>
    <w:p w:rsidR="00A85823" w:rsidRDefault="00A85823" w:rsidP="00136B6F">
      <w:pPr>
        <w:tabs>
          <w:tab w:val="left" w:pos="720"/>
          <w:tab w:val="left" w:pos="1080"/>
          <w:tab w:val="left" w:pos="1620"/>
          <w:tab w:val="left" w:pos="2840"/>
          <w:tab w:val="left" w:pos="7180"/>
        </w:tabs>
        <w:suppressAutoHyphens/>
        <w:ind w:left="720" w:hanging="720"/>
        <w:rPr>
          <w:rFonts w:ascii="Cambria" w:hAnsi="Cambria"/>
          <w:b/>
        </w:rPr>
      </w:pPr>
      <w:proofErr w:type="gramStart"/>
      <w:r w:rsidRPr="00A85823">
        <w:rPr>
          <w:rFonts w:ascii="Cambria" w:hAnsi="Cambria"/>
          <w:b/>
        </w:rPr>
        <w:t>a</w:t>
      </w:r>
      <w:proofErr w:type="gramEnd"/>
      <w:r w:rsidRPr="00A85823">
        <w:rPr>
          <w:rFonts w:ascii="Cambria" w:hAnsi="Cambria"/>
          <w:b/>
        </w:rPr>
        <w:t>.</w:t>
      </w:r>
      <w:r w:rsidRPr="00A85823">
        <w:rPr>
          <w:rFonts w:ascii="Cambria" w:hAnsi="Cambria"/>
          <w:b/>
        </w:rPr>
        <w:tab/>
        <w:t>For general category works:</w:t>
      </w:r>
    </w:p>
    <w:p w:rsidR="00136B6F" w:rsidRPr="00A85823" w:rsidRDefault="00136B6F" w:rsidP="00136B6F">
      <w:pPr>
        <w:tabs>
          <w:tab w:val="left" w:pos="720"/>
          <w:tab w:val="left" w:pos="1080"/>
          <w:tab w:val="left" w:pos="1620"/>
          <w:tab w:val="left" w:pos="2840"/>
          <w:tab w:val="left" w:pos="7180"/>
        </w:tabs>
        <w:suppressAutoHyphens/>
        <w:ind w:left="720" w:hanging="720"/>
        <w:rPr>
          <w:rFonts w:ascii="Cambria" w:hAnsi="Cambria"/>
          <w:b/>
        </w:rPr>
      </w:pPr>
      <w:r w:rsidRPr="00A85823">
        <w:rPr>
          <w:rFonts w:ascii="Cambria" w:hAnsi="Cambria"/>
          <w:b/>
        </w:rPr>
        <w:tab/>
      </w: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3.2</w:t>
      </w:r>
      <w:r>
        <w:rPr>
          <w:rFonts w:ascii="Cambria" w:hAnsi="Cambria"/>
        </w:rPr>
        <w:tab/>
        <w:t xml:space="preserve">To qualify for award of this contract, each Tenderer in its name should have in </w:t>
      </w:r>
      <w:r w:rsidR="00FB5370">
        <w:rPr>
          <w:rFonts w:ascii="Cambria" w:hAnsi="Cambria"/>
        </w:rPr>
        <w:t>the last five years</w:t>
      </w:r>
      <w:r w:rsidR="00AD26E6">
        <w:rPr>
          <w:rFonts w:ascii="Cambria" w:hAnsi="Cambria"/>
        </w:rPr>
        <w:t xml:space="preserve"> i.e. 2021</w:t>
      </w:r>
      <w:r w:rsidR="006840A3">
        <w:rPr>
          <w:rFonts w:ascii="Cambria" w:hAnsi="Cambria"/>
        </w:rPr>
        <w:t>-</w:t>
      </w:r>
      <w:r w:rsidR="00AD26E6">
        <w:rPr>
          <w:rFonts w:ascii="Cambria" w:hAnsi="Cambria"/>
        </w:rPr>
        <w:t>22</w:t>
      </w:r>
      <w:r w:rsidR="00FB5370">
        <w:rPr>
          <w:rFonts w:ascii="Cambria" w:hAnsi="Cambria"/>
        </w:rPr>
        <w:t xml:space="preserve"> to 20</w:t>
      </w:r>
      <w:r w:rsidR="006840A3">
        <w:rPr>
          <w:rFonts w:ascii="Cambria" w:hAnsi="Cambria"/>
        </w:rPr>
        <w:t>2</w:t>
      </w:r>
      <w:r w:rsidR="00AD26E6">
        <w:rPr>
          <w:rFonts w:ascii="Cambria" w:hAnsi="Cambria"/>
        </w:rPr>
        <w:t>5</w:t>
      </w:r>
      <w:r w:rsidR="006840A3">
        <w:rPr>
          <w:rFonts w:ascii="Cambria" w:hAnsi="Cambria"/>
        </w:rPr>
        <w:t>-2</w:t>
      </w:r>
      <w:r w:rsidR="00AD26E6">
        <w:rPr>
          <w:rFonts w:ascii="Cambria" w:hAnsi="Cambria"/>
        </w:rPr>
        <w:t>6</w:t>
      </w:r>
      <w:r w:rsidR="009A4EF4">
        <w:rPr>
          <w:rFonts w:ascii="Cambria" w:hAnsi="Cambria"/>
        </w:rPr>
        <w:t>.</w:t>
      </w:r>
    </w:p>
    <w:p w:rsidR="00AD41C0" w:rsidRDefault="00136B6F" w:rsidP="00AD41C0">
      <w:pPr>
        <w:rPr>
          <w:rFonts w:ascii="Cambria" w:hAnsi="Cambria"/>
        </w:rPr>
      </w:pPr>
      <w:r>
        <w:rPr>
          <w:rFonts w:ascii="Cambria" w:hAnsi="Cambria"/>
        </w:rPr>
        <w:t xml:space="preserve">             (</w:t>
      </w:r>
      <w:proofErr w:type="gramStart"/>
      <w:r>
        <w:rPr>
          <w:rFonts w:ascii="Cambria" w:hAnsi="Cambria"/>
        </w:rPr>
        <w:t>a</w:t>
      </w:r>
      <w:proofErr w:type="gramEnd"/>
      <w:r>
        <w:rPr>
          <w:rFonts w:ascii="Cambria" w:hAnsi="Cambria"/>
        </w:rPr>
        <w:t xml:space="preserve">).  </w:t>
      </w:r>
      <w:r w:rsidR="00115E53">
        <w:rPr>
          <w:rFonts w:ascii="Cambria" w:hAnsi="Cambria"/>
        </w:rPr>
        <w:t>A</w:t>
      </w:r>
      <w:r>
        <w:rPr>
          <w:rFonts w:ascii="Cambria" w:hAnsi="Cambria"/>
        </w:rPr>
        <w:t xml:space="preserve">chieved in </w:t>
      </w:r>
      <w:r w:rsidR="00AD41C0" w:rsidRPr="00AC7F73">
        <w:rPr>
          <w:rFonts w:ascii="Cambria" w:hAnsi="Cambria"/>
          <w:highlight w:val="yellow"/>
        </w:rPr>
        <w:t>at least two financial years</w:t>
      </w:r>
      <w:r w:rsidR="00AD41C0">
        <w:rPr>
          <w:rFonts w:ascii="Cambria" w:hAnsi="Cambria"/>
        </w:rPr>
        <w:t xml:space="preserve"> in the </w:t>
      </w:r>
      <w:r w:rsidR="00AD41C0" w:rsidRPr="00AC7F73">
        <w:rPr>
          <w:rFonts w:ascii="Cambria" w:hAnsi="Cambria"/>
          <w:highlight w:val="yellow"/>
        </w:rPr>
        <w:t>last five years</w:t>
      </w:r>
      <w:r w:rsidR="008D1BF0">
        <w:rPr>
          <w:rFonts w:ascii="Cambria" w:hAnsi="Cambria"/>
        </w:rPr>
        <w:t xml:space="preserve"> </w:t>
      </w:r>
      <w:r w:rsidR="008D1BF0" w:rsidRPr="008D1BF0">
        <w:rPr>
          <w:rFonts w:ascii="Cambria" w:hAnsi="Cambria"/>
          <w:highlight w:val="yellow"/>
        </w:rPr>
        <w:t>(2021-22 to 2025-26</w:t>
      </w:r>
      <w:r w:rsidR="00AD41C0">
        <w:rPr>
          <w:rFonts w:ascii="Cambria" w:hAnsi="Cambria"/>
        </w:rPr>
        <w:t xml:space="preserve"> </w:t>
      </w:r>
      <w:r w:rsidR="00AD41C0" w:rsidRPr="00AC7F73">
        <w:rPr>
          <w:rFonts w:ascii="Cambria" w:hAnsi="Cambria"/>
          <w:highlight w:val="yellow"/>
        </w:rPr>
        <w:t xml:space="preserve">a </w:t>
      </w:r>
      <w:r w:rsidR="008D1BF0" w:rsidRPr="008D1BF0">
        <w:rPr>
          <w:rFonts w:ascii="Cambria" w:hAnsi="Cambria"/>
        </w:rPr>
        <w:tab/>
      </w:r>
      <w:r w:rsidR="008D1BF0">
        <w:rPr>
          <w:rFonts w:ascii="Cambria" w:hAnsi="Cambria"/>
        </w:rPr>
        <w:t xml:space="preserve">       </w:t>
      </w:r>
      <w:r w:rsidR="00AD41C0" w:rsidRPr="00AC7F73">
        <w:rPr>
          <w:rFonts w:ascii="Cambria" w:hAnsi="Cambria"/>
          <w:highlight w:val="yellow"/>
        </w:rPr>
        <w:t>minimum financial</w:t>
      </w:r>
      <w:r w:rsidR="008D1BF0">
        <w:rPr>
          <w:rFonts w:ascii="Cambria" w:hAnsi="Cambria"/>
        </w:rPr>
        <w:t xml:space="preserve"> </w:t>
      </w:r>
      <w:r w:rsidR="00AD41C0" w:rsidRPr="00AC7F73">
        <w:rPr>
          <w:rFonts w:ascii="Cambria" w:hAnsi="Cambria"/>
          <w:highlight w:val="yellow"/>
        </w:rPr>
        <w:t>turnover usually not less than the estimated cost</w:t>
      </w:r>
      <w:r w:rsidR="00AD41C0">
        <w:rPr>
          <w:rFonts w:ascii="Cambria" w:hAnsi="Cambria"/>
        </w:rPr>
        <w:t>.</w:t>
      </w:r>
    </w:p>
    <w:p w:rsidR="00AD41C0" w:rsidRDefault="00AD41C0" w:rsidP="00AD41C0">
      <w:pPr>
        <w:ind w:firstLineChars="202" w:firstLine="566"/>
        <w:rPr>
          <w:rFonts w:ascii="Cambria" w:hAnsi="Cambria"/>
          <w:iCs/>
        </w:rPr>
      </w:pPr>
      <w:r>
        <w:rPr>
          <w:rFonts w:ascii="Cambria" w:hAnsi="Cambria"/>
          <w:sz w:val="28"/>
        </w:rPr>
        <w:t xml:space="preserve">  </w:t>
      </w:r>
      <w:r w:rsidRPr="005C6456">
        <w:rPr>
          <w:rFonts w:ascii="Cambria" w:hAnsi="Cambria"/>
        </w:rPr>
        <w:t xml:space="preserve">(b). </w:t>
      </w:r>
      <w:r>
        <w:rPr>
          <w:rFonts w:ascii="Cambria" w:hAnsi="Cambria"/>
        </w:rPr>
        <w:t xml:space="preserve">Mandating satisfactory completion (Work done) as a prime contractor for </w:t>
      </w:r>
      <w:r w:rsidRPr="00FB5370">
        <w:rPr>
          <w:rFonts w:ascii="Cambria" w:hAnsi="Cambria"/>
          <w:iCs/>
        </w:rPr>
        <w:t>at least</w:t>
      </w:r>
      <w:r>
        <w:rPr>
          <w:rFonts w:ascii="Cambria" w:hAnsi="Cambria"/>
          <w:iCs/>
        </w:rPr>
        <w:t xml:space="preserve"> any </w:t>
      </w:r>
    </w:p>
    <w:p w:rsidR="00AD41C0" w:rsidRDefault="00AD41C0" w:rsidP="00AD41C0">
      <w:pPr>
        <w:ind w:firstLineChars="202" w:firstLine="485"/>
        <w:rPr>
          <w:rFonts w:ascii="Cambria" w:hAnsi="Cambria"/>
          <w:b/>
          <w:iCs/>
          <w:highlight w:val="yellow"/>
        </w:rPr>
      </w:pPr>
      <w:r>
        <w:rPr>
          <w:rFonts w:ascii="Cambria" w:hAnsi="Cambria"/>
          <w:iCs/>
        </w:rPr>
        <w:t xml:space="preserve">           </w:t>
      </w:r>
      <w:proofErr w:type="gramStart"/>
      <w:r w:rsidRPr="00FB5370">
        <w:rPr>
          <w:rFonts w:ascii="Cambria" w:hAnsi="Cambria"/>
          <w:iCs/>
        </w:rPr>
        <w:t>one</w:t>
      </w:r>
      <w:proofErr w:type="gramEnd"/>
      <w:r>
        <w:rPr>
          <w:rFonts w:ascii="Cambria" w:hAnsi="Cambria"/>
          <w:iCs/>
        </w:rPr>
        <w:t xml:space="preserve"> Civil work /</w:t>
      </w:r>
      <w:r w:rsidRPr="00FB5370">
        <w:rPr>
          <w:rFonts w:ascii="Cambria" w:hAnsi="Cambria"/>
          <w:iCs/>
        </w:rPr>
        <w:t xml:space="preserve">similar work </w:t>
      </w:r>
      <w:r>
        <w:rPr>
          <w:rFonts w:ascii="Cambria" w:hAnsi="Cambria"/>
          <w:iCs/>
        </w:rPr>
        <w:t xml:space="preserve"> </w:t>
      </w:r>
      <w:r>
        <w:rPr>
          <w:rFonts w:ascii="Cambria" w:hAnsi="Cambria"/>
          <w:iCs/>
          <w:highlight w:val="yellow"/>
        </w:rPr>
        <w:t>to an extent of 50% of the cost of the work.</w:t>
      </w:r>
    </w:p>
    <w:p w:rsidR="001746C2" w:rsidRDefault="001746C2" w:rsidP="00AD41C0">
      <w:pPr>
        <w:rPr>
          <w:rFonts w:ascii="Cambria" w:hAnsi="Cambria"/>
          <w:b/>
        </w:rPr>
      </w:pPr>
      <w:proofErr w:type="gramStart"/>
      <w:r w:rsidRPr="00A85823">
        <w:rPr>
          <w:rFonts w:ascii="Cambria" w:hAnsi="Cambria"/>
          <w:b/>
        </w:rPr>
        <w:t xml:space="preserve">For </w:t>
      </w:r>
      <w:r>
        <w:rPr>
          <w:rFonts w:ascii="Cambria" w:hAnsi="Cambria"/>
          <w:b/>
        </w:rPr>
        <w:t xml:space="preserve"> </w:t>
      </w:r>
      <w:r w:rsidRPr="00A85823">
        <w:rPr>
          <w:rFonts w:ascii="Cambria" w:hAnsi="Cambria"/>
          <w:b/>
        </w:rPr>
        <w:t>reserved</w:t>
      </w:r>
      <w:proofErr w:type="gramEnd"/>
      <w:r w:rsidRPr="00A85823">
        <w:rPr>
          <w:rFonts w:ascii="Cambria" w:hAnsi="Cambria"/>
          <w:b/>
        </w:rPr>
        <w:t xml:space="preserve"> works:</w:t>
      </w:r>
    </w:p>
    <w:p w:rsidR="001746C2" w:rsidRPr="00A85823" w:rsidRDefault="001746C2" w:rsidP="001746C2">
      <w:pPr>
        <w:tabs>
          <w:tab w:val="left" w:pos="720"/>
          <w:tab w:val="left" w:pos="1080"/>
          <w:tab w:val="left" w:pos="1620"/>
          <w:tab w:val="left" w:pos="2840"/>
          <w:tab w:val="left" w:pos="7180"/>
        </w:tabs>
        <w:suppressAutoHyphens/>
        <w:ind w:left="720" w:hanging="720"/>
        <w:rPr>
          <w:rFonts w:ascii="Cambria" w:hAnsi="Cambria"/>
          <w:b/>
        </w:rPr>
      </w:pPr>
      <w:r w:rsidRPr="00A85823">
        <w:rPr>
          <w:rFonts w:ascii="Cambria" w:hAnsi="Cambria"/>
          <w:b/>
        </w:rPr>
        <w:tab/>
      </w:r>
    </w:p>
    <w:p w:rsidR="001746C2" w:rsidRDefault="001746C2" w:rsidP="001746C2">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1746C2" w:rsidRDefault="001746C2" w:rsidP="001746C2">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3.2</w:t>
      </w:r>
      <w:r>
        <w:rPr>
          <w:rFonts w:ascii="Cambria" w:hAnsi="Cambria"/>
        </w:rPr>
        <w:tab/>
        <w:t xml:space="preserve">To qualify for award of this contract, each Tenderer in its name should have in the last five years i.e. </w:t>
      </w:r>
      <w:r w:rsidR="00AD26E6">
        <w:rPr>
          <w:rFonts w:ascii="Cambria" w:hAnsi="Cambria"/>
        </w:rPr>
        <w:t>2021-22 to 2025-26</w:t>
      </w:r>
      <w:r>
        <w:rPr>
          <w:rFonts w:ascii="Cambria" w:hAnsi="Cambria"/>
        </w:rPr>
        <w:t>.</w:t>
      </w:r>
    </w:p>
    <w:p w:rsidR="001746C2" w:rsidRDefault="001746C2" w:rsidP="00AC7F73">
      <w:pPr>
        <w:rPr>
          <w:rFonts w:ascii="Cambria" w:hAnsi="Cambria"/>
        </w:rPr>
      </w:pPr>
      <w:r>
        <w:rPr>
          <w:rFonts w:ascii="Cambria" w:hAnsi="Cambria"/>
        </w:rPr>
        <w:t xml:space="preserve">             (</w:t>
      </w:r>
      <w:proofErr w:type="gramStart"/>
      <w:r>
        <w:rPr>
          <w:rFonts w:ascii="Cambria" w:hAnsi="Cambria"/>
        </w:rPr>
        <w:t>a</w:t>
      </w:r>
      <w:proofErr w:type="gramEnd"/>
      <w:r>
        <w:rPr>
          <w:rFonts w:ascii="Cambria" w:hAnsi="Cambria"/>
        </w:rPr>
        <w:t xml:space="preserve">).  Achieved in </w:t>
      </w:r>
      <w:r w:rsidRPr="00AC7F73">
        <w:rPr>
          <w:rFonts w:ascii="Cambria" w:hAnsi="Cambria"/>
          <w:highlight w:val="yellow"/>
        </w:rPr>
        <w:t xml:space="preserve">at least </w:t>
      </w:r>
      <w:r w:rsidR="00AD41C0">
        <w:rPr>
          <w:rFonts w:ascii="Cambria" w:hAnsi="Cambria"/>
          <w:highlight w:val="yellow"/>
        </w:rPr>
        <w:t>one</w:t>
      </w:r>
      <w:r w:rsidRPr="00AC7F73">
        <w:rPr>
          <w:rFonts w:ascii="Cambria" w:hAnsi="Cambria"/>
          <w:highlight w:val="yellow"/>
        </w:rPr>
        <w:t xml:space="preserve"> financial years</w:t>
      </w:r>
      <w:r w:rsidR="00AC7F73">
        <w:rPr>
          <w:rFonts w:ascii="Cambria" w:hAnsi="Cambria"/>
        </w:rPr>
        <w:t xml:space="preserve"> in the </w:t>
      </w:r>
      <w:r w:rsidR="00AC7F73" w:rsidRPr="00AC7F73">
        <w:rPr>
          <w:rFonts w:ascii="Cambria" w:hAnsi="Cambria"/>
          <w:highlight w:val="yellow"/>
        </w:rPr>
        <w:t>last five years</w:t>
      </w:r>
      <w:r>
        <w:rPr>
          <w:rFonts w:ascii="Cambria" w:hAnsi="Cambria"/>
        </w:rPr>
        <w:t xml:space="preserve"> </w:t>
      </w:r>
      <w:r w:rsidRPr="00AC7F73">
        <w:rPr>
          <w:rFonts w:ascii="Cambria" w:hAnsi="Cambria"/>
          <w:highlight w:val="yellow"/>
        </w:rPr>
        <w:t>a minimum financial</w:t>
      </w:r>
      <w:r>
        <w:rPr>
          <w:rFonts w:ascii="Cambria" w:hAnsi="Cambria"/>
        </w:rPr>
        <w:t xml:space="preserve"> </w:t>
      </w:r>
      <w:r w:rsidR="00AC7F73">
        <w:rPr>
          <w:rFonts w:ascii="Cambria" w:hAnsi="Cambria"/>
        </w:rPr>
        <w:tab/>
        <w:t xml:space="preserve">        </w:t>
      </w:r>
      <w:r w:rsidRPr="00AC7F73">
        <w:rPr>
          <w:rFonts w:ascii="Cambria" w:hAnsi="Cambria"/>
          <w:highlight w:val="yellow"/>
        </w:rPr>
        <w:t>turnover</w:t>
      </w:r>
      <w:r w:rsidR="00AC7F73" w:rsidRPr="00AC7F73">
        <w:rPr>
          <w:rFonts w:ascii="Cambria" w:hAnsi="Cambria"/>
          <w:highlight w:val="yellow"/>
        </w:rPr>
        <w:t xml:space="preserve"> usually not less than the estimated cost</w:t>
      </w:r>
      <w:r w:rsidR="00AC7F73">
        <w:rPr>
          <w:rFonts w:ascii="Cambria" w:hAnsi="Cambria"/>
        </w:rPr>
        <w:t>.</w:t>
      </w:r>
    </w:p>
    <w:p w:rsidR="001746C2" w:rsidRDefault="001746C2" w:rsidP="001746C2">
      <w:pPr>
        <w:ind w:firstLineChars="202" w:firstLine="566"/>
        <w:rPr>
          <w:rFonts w:ascii="Cambria" w:hAnsi="Cambria"/>
          <w:iCs/>
        </w:rPr>
      </w:pPr>
      <w:r>
        <w:rPr>
          <w:rFonts w:ascii="Cambria" w:hAnsi="Cambria"/>
          <w:sz w:val="28"/>
        </w:rPr>
        <w:t xml:space="preserve">  </w:t>
      </w:r>
      <w:r w:rsidRPr="005C6456">
        <w:rPr>
          <w:rFonts w:ascii="Cambria" w:hAnsi="Cambria"/>
        </w:rPr>
        <w:t xml:space="preserve">(b). </w:t>
      </w:r>
      <w:r>
        <w:rPr>
          <w:rFonts w:ascii="Cambria" w:hAnsi="Cambria"/>
        </w:rPr>
        <w:t xml:space="preserve">Mandating satisfactory completion (Work done) as a prime contractor for </w:t>
      </w:r>
      <w:r w:rsidRPr="00FB5370">
        <w:rPr>
          <w:rFonts w:ascii="Cambria" w:hAnsi="Cambria"/>
          <w:iCs/>
        </w:rPr>
        <w:t>at least</w:t>
      </w:r>
      <w:r>
        <w:rPr>
          <w:rFonts w:ascii="Cambria" w:hAnsi="Cambria"/>
          <w:iCs/>
        </w:rPr>
        <w:t xml:space="preserve"> any </w:t>
      </w:r>
    </w:p>
    <w:p w:rsidR="001746C2" w:rsidRDefault="001746C2" w:rsidP="00AC7F73">
      <w:pPr>
        <w:ind w:firstLineChars="202" w:firstLine="485"/>
        <w:rPr>
          <w:rFonts w:ascii="Cambria" w:hAnsi="Cambria"/>
          <w:b/>
          <w:iCs/>
          <w:highlight w:val="yellow"/>
        </w:rPr>
      </w:pPr>
      <w:r>
        <w:rPr>
          <w:rFonts w:ascii="Cambria" w:hAnsi="Cambria"/>
          <w:iCs/>
        </w:rPr>
        <w:t xml:space="preserve">           </w:t>
      </w:r>
      <w:proofErr w:type="gramStart"/>
      <w:r w:rsidRPr="00FB5370">
        <w:rPr>
          <w:rFonts w:ascii="Cambria" w:hAnsi="Cambria"/>
          <w:iCs/>
        </w:rPr>
        <w:t>one</w:t>
      </w:r>
      <w:proofErr w:type="gramEnd"/>
      <w:r>
        <w:rPr>
          <w:rFonts w:ascii="Cambria" w:hAnsi="Cambria"/>
          <w:iCs/>
        </w:rPr>
        <w:t xml:space="preserve"> Civil work /</w:t>
      </w:r>
      <w:r w:rsidRPr="00FB5370">
        <w:rPr>
          <w:rFonts w:ascii="Cambria" w:hAnsi="Cambria"/>
          <w:iCs/>
        </w:rPr>
        <w:t xml:space="preserve">similar work </w:t>
      </w:r>
      <w:r>
        <w:rPr>
          <w:rFonts w:ascii="Cambria" w:hAnsi="Cambria"/>
          <w:iCs/>
        </w:rPr>
        <w:t xml:space="preserve"> </w:t>
      </w:r>
      <w:r w:rsidR="00AC7F73">
        <w:rPr>
          <w:rFonts w:ascii="Cambria" w:hAnsi="Cambria"/>
          <w:iCs/>
          <w:highlight w:val="yellow"/>
        </w:rPr>
        <w:t xml:space="preserve">to an extent of </w:t>
      </w:r>
      <w:r w:rsidR="00AD41C0">
        <w:rPr>
          <w:rFonts w:ascii="Cambria" w:hAnsi="Cambria"/>
          <w:iCs/>
          <w:highlight w:val="yellow"/>
        </w:rPr>
        <w:t>25</w:t>
      </w:r>
      <w:r w:rsidR="00AC7F73">
        <w:rPr>
          <w:rFonts w:ascii="Cambria" w:hAnsi="Cambria"/>
          <w:iCs/>
          <w:highlight w:val="yellow"/>
        </w:rPr>
        <w:t>% of the cost of the work.</w:t>
      </w:r>
    </w:p>
    <w:p w:rsidR="000B004B" w:rsidRPr="00240F43" w:rsidRDefault="000B004B" w:rsidP="000B004B">
      <w:pPr>
        <w:ind w:firstLineChars="202" w:firstLine="485"/>
        <w:rPr>
          <w:rFonts w:ascii="Cambria" w:hAnsi="Cambria"/>
          <w:iCs/>
        </w:rPr>
      </w:pPr>
    </w:p>
    <w:p w:rsidR="00007DDA" w:rsidRDefault="00007DDA" w:rsidP="00007DDA">
      <w:pPr>
        <w:ind w:left="360" w:hangingChars="150" w:hanging="360"/>
        <w:jc w:val="both"/>
        <w:rPr>
          <w:rFonts w:ascii="Cambria" w:hAnsi="Cambria"/>
          <w:szCs w:val="22"/>
          <w:lang w:eastAsia="zh-CN"/>
        </w:rPr>
      </w:pPr>
      <w:r>
        <w:rPr>
          <w:rFonts w:ascii="Cambria" w:hAnsi="Cambria"/>
          <w:szCs w:val="22"/>
          <w:lang w:eastAsia="zh-CN"/>
        </w:rPr>
        <w:t>3.3    Tenderers</w:t>
      </w:r>
      <w:r w:rsidR="00136B6F">
        <w:rPr>
          <w:rFonts w:ascii="Cambria" w:hAnsi="Cambria"/>
          <w:szCs w:val="22"/>
          <w:lang w:eastAsia="zh-CN"/>
        </w:rPr>
        <w:t xml:space="preserve"> who meet the above specified minimum qu</w:t>
      </w:r>
      <w:r>
        <w:rPr>
          <w:rFonts w:ascii="Cambria" w:hAnsi="Cambria"/>
          <w:szCs w:val="22"/>
          <w:lang w:eastAsia="zh-CN"/>
        </w:rPr>
        <w:t xml:space="preserve">alifying criteria, will only be </w:t>
      </w:r>
    </w:p>
    <w:p w:rsidR="00007DDA" w:rsidRDefault="00007DDA" w:rsidP="00007DDA">
      <w:pPr>
        <w:ind w:left="360" w:hangingChars="150" w:hanging="360"/>
        <w:jc w:val="both"/>
        <w:rPr>
          <w:rFonts w:ascii="Cambria" w:hAnsi="Cambria"/>
          <w:szCs w:val="22"/>
          <w:lang w:eastAsia="zh-CN"/>
        </w:rPr>
      </w:pPr>
      <w:r>
        <w:rPr>
          <w:rFonts w:ascii="Cambria" w:hAnsi="Cambria"/>
          <w:szCs w:val="22"/>
          <w:lang w:eastAsia="zh-CN"/>
        </w:rPr>
        <w:t xml:space="preserve">          </w:t>
      </w:r>
      <w:proofErr w:type="gramStart"/>
      <w:r w:rsidR="00136B6F">
        <w:rPr>
          <w:rFonts w:ascii="Cambria" w:hAnsi="Cambria"/>
          <w:szCs w:val="22"/>
          <w:lang w:eastAsia="zh-CN"/>
        </w:rPr>
        <w:t>qualified</w:t>
      </w:r>
      <w:proofErr w:type="gramEnd"/>
      <w:r w:rsidR="00136B6F">
        <w:rPr>
          <w:rFonts w:ascii="Cambria" w:hAnsi="Cambria"/>
          <w:szCs w:val="22"/>
          <w:lang w:eastAsia="zh-CN"/>
        </w:rPr>
        <w:t xml:space="preserve">, </w:t>
      </w:r>
      <w:r w:rsidR="003437D0">
        <w:rPr>
          <w:rFonts w:ascii="Cambria" w:hAnsi="Cambria"/>
          <w:szCs w:val="22"/>
          <w:lang w:eastAsia="zh-CN"/>
        </w:rPr>
        <w:t xml:space="preserve">  </w:t>
      </w:r>
      <w:r w:rsidR="00136B6F">
        <w:rPr>
          <w:rFonts w:ascii="Cambria" w:hAnsi="Cambria"/>
          <w:szCs w:val="22"/>
          <w:lang w:eastAsia="zh-CN"/>
        </w:rPr>
        <w:t>if their available tender capacity is more t</w:t>
      </w:r>
      <w:r>
        <w:rPr>
          <w:rFonts w:ascii="Cambria" w:hAnsi="Cambria"/>
          <w:szCs w:val="22"/>
          <w:lang w:eastAsia="zh-CN"/>
        </w:rPr>
        <w:t xml:space="preserve">han the total tender value. The </w:t>
      </w:r>
    </w:p>
    <w:p w:rsidR="00136B6F" w:rsidRDefault="00007DDA" w:rsidP="00007DDA">
      <w:pPr>
        <w:ind w:left="360" w:hangingChars="150" w:hanging="360"/>
        <w:jc w:val="both"/>
        <w:rPr>
          <w:rFonts w:ascii="Cambria" w:hAnsi="Cambria"/>
          <w:szCs w:val="22"/>
        </w:rPr>
      </w:pPr>
      <w:r>
        <w:rPr>
          <w:rFonts w:ascii="Cambria" w:hAnsi="Cambria"/>
          <w:szCs w:val="22"/>
          <w:lang w:eastAsia="zh-CN"/>
        </w:rPr>
        <w:t xml:space="preserve">          </w:t>
      </w:r>
      <w:proofErr w:type="gramStart"/>
      <w:r w:rsidR="00136B6F">
        <w:rPr>
          <w:rFonts w:ascii="Cambria" w:hAnsi="Cambria"/>
          <w:szCs w:val="22"/>
          <w:lang w:eastAsia="zh-CN"/>
        </w:rPr>
        <w:t>available</w:t>
      </w:r>
      <w:proofErr w:type="gramEnd"/>
      <w:r w:rsidR="00136B6F">
        <w:rPr>
          <w:rFonts w:ascii="Cambria" w:hAnsi="Cambria"/>
          <w:szCs w:val="22"/>
          <w:lang w:eastAsia="zh-CN"/>
        </w:rPr>
        <w:t xml:space="preserve"> tender capacity will be calculated as under: </w:t>
      </w:r>
    </w:p>
    <w:p w:rsidR="00136B6F" w:rsidRDefault="00136B6F" w:rsidP="009D4AAF">
      <w:pPr>
        <w:ind w:firstLineChars="200" w:firstLine="480"/>
        <w:jc w:val="center"/>
        <w:rPr>
          <w:color w:val="000000"/>
          <w:sz w:val="26"/>
          <w:szCs w:val="26"/>
          <w:lang w:val="en-IN" w:eastAsia="en-IN"/>
        </w:rPr>
      </w:pPr>
      <w:r>
        <w:rPr>
          <w:rFonts w:ascii="Cambria" w:hAnsi="Cambria"/>
          <w:szCs w:val="22"/>
          <w:lang w:eastAsia="zh-CN"/>
        </w:rPr>
        <w:t>Assessed available tender ca</w:t>
      </w:r>
      <w:r w:rsidR="003A13E5">
        <w:rPr>
          <w:rFonts w:ascii="Cambria" w:hAnsi="Cambria"/>
          <w:szCs w:val="22"/>
          <w:lang w:eastAsia="zh-CN"/>
        </w:rPr>
        <w:t xml:space="preserve">pacity </w:t>
      </w:r>
      <w:r w:rsidR="003A13E5" w:rsidRPr="003437D0">
        <w:rPr>
          <w:color w:val="000000"/>
          <w:sz w:val="26"/>
          <w:szCs w:val="26"/>
          <w:highlight w:val="yellow"/>
          <w:lang w:val="en-IN" w:eastAsia="en-IN"/>
        </w:rPr>
        <w:t>= (A*N*</w:t>
      </w:r>
      <w:r w:rsidR="008D1BF0">
        <w:rPr>
          <w:color w:val="000000"/>
          <w:sz w:val="26"/>
          <w:szCs w:val="26"/>
          <w:highlight w:val="yellow"/>
          <w:lang w:val="en-IN" w:eastAsia="en-IN"/>
        </w:rPr>
        <w:t>2</w:t>
      </w:r>
      <w:r w:rsidR="00890D63">
        <w:rPr>
          <w:color w:val="000000"/>
          <w:sz w:val="26"/>
          <w:szCs w:val="26"/>
          <w:highlight w:val="yellow"/>
          <w:lang w:val="en-IN" w:eastAsia="en-IN"/>
        </w:rPr>
        <w:t>.5</w:t>
      </w:r>
      <w:r w:rsidRPr="003437D0">
        <w:rPr>
          <w:color w:val="000000"/>
          <w:sz w:val="26"/>
          <w:szCs w:val="26"/>
          <w:highlight w:val="yellow"/>
          <w:lang w:val="en-IN" w:eastAsia="en-IN"/>
        </w:rPr>
        <w:t xml:space="preserve"> - B)</w:t>
      </w:r>
    </w:p>
    <w:p w:rsidR="0058759D" w:rsidRDefault="0058759D" w:rsidP="0058759D">
      <w:pPr>
        <w:ind w:firstLineChars="200" w:firstLine="480"/>
        <w:rPr>
          <w:rFonts w:ascii="Cambria" w:hAnsi="Cambria"/>
          <w:szCs w:val="22"/>
        </w:rPr>
      </w:pPr>
    </w:p>
    <w:p w:rsidR="00136B6F" w:rsidRDefault="00136B6F" w:rsidP="00136B6F">
      <w:pPr>
        <w:rPr>
          <w:rFonts w:ascii="Cambria" w:hAnsi="Cambria"/>
          <w:szCs w:val="22"/>
        </w:rPr>
      </w:pPr>
      <w:r>
        <w:rPr>
          <w:rFonts w:ascii="Cambria" w:hAnsi="Cambria"/>
          <w:szCs w:val="22"/>
          <w:lang w:eastAsia="zh-CN"/>
        </w:rPr>
        <w:t xml:space="preserve">Where </w:t>
      </w:r>
    </w:p>
    <w:p w:rsidR="00136B6F" w:rsidRDefault="00136B6F" w:rsidP="00397C1D">
      <w:pPr>
        <w:jc w:val="both"/>
        <w:rPr>
          <w:rFonts w:ascii="Cambria" w:hAnsi="Cambria"/>
          <w:szCs w:val="22"/>
        </w:rPr>
      </w:pPr>
      <w:r>
        <w:rPr>
          <w:rFonts w:ascii="Cambria" w:hAnsi="Cambria"/>
          <w:szCs w:val="22"/>
          <w:lang w:eastAsia="zh-CN"/>
        </w:rPr>
        <w:t xml:space="preserve">A = Maximum value of civil engineering works executed in any one year during the last five years (updated to </w:t>
      </w:r>
      <w:r w:rsidR="00150763">
        <w:rPr>
          <w:rFonts w:ascii="Cambria" w:hAnsi="Cambria"/>
          <w:szCs w:val="22"/>
          <w:lang w:eastAsia="zh-CN"/>
        </w:rPr>
        <w:t>202</w:t>
      </w:r>
      <w:r w:rsidR="00BE12FB">
        <w:rPr>
          <w:rFonts w:ascii="Cambria" w:hAnsi="Cambria"/>
          <w:szCs w:val="22"/>
          <w:lang w:eastAsia="zh-CN"/>
        </w:rPr>
        <w:t>5</w:t>
      </w:r>
      <w:r w:rsidR="00150763">
        <w:rPr>
          <w:rFonts w:ascii="Cambria" w:hAnsi="Cambria"/>
          <w:szCs w:val="22"/>
          <w:lang w:eastAsia="zh-CN"/>
        </w:rPr>
        <w:t>-2</w:t>
      </w:r>
      <w:r w:rsidR="00BE12FB">
        <w:rPr>
          <w:rFonts w:ascii="Cambria" w:hAnsi="Cambria"/>
          <w:szCs w:val="22"/>
          <w:lang w:eastAsia="zh-CN"/>
        </w:rPr>
        <w:t>6</w:t>
      </w:r>
      <w:r>
        <w:rPr>
          <w:rFonts w:ascii="Cambria" w:hAnsi="Cambria"/>
          <w:szCs w:val="22"/>
          <w:lang w:eastAsia="zh-CN"/>
        </w:rPr>
        <w:t xml:space="preserve">  price level) taking into account the completed as well as works in progress. </w:t>
      </w:r>
    </w:p>
    <w:p w:rsidR="00136B6F" w:rsidRDefault="00136B6F" w:rsidP="00397C1D">
      <w:pPr>
        <w:jc w:val="both"/>
        <w:rPr>
          <w:rFonts w:ascii="Cambria" w:hAnsi="Cambria"/>
          <w:szCs w:val="22"/>
        </w:rPr>
      </w:pPr>
      <w:r>
        <w:rPr>
          <w:rFonts w:ascii="Cambria" w:hAnsi="Cambria"/>
          <w:szCs w:val="22"/>
          <w:lang w:eastAsia="zh-CN"/>
        </w:rPr>
        <w:t xml:space="preserve"> </w:t>
      </w:r>
    </w:p>
    <w:p w:rsidR="00136B6F" w:rsidRDefault="00136B6F" w:rsidP="00397C1D">
      <w:pPr>
        <w:jc w:val="both"/>
        <w:rPr>
          <w:rFonts w:ascii="Cambria" w:hAnsi="Cambria"/>
          <w:szCs w:val="22"/>
        </w:rPr>
      </w:pPr>
      <w:r>
        <w:rPr>
          <w:rFonts w:ascii="Cambria" w:hAnsi="Cambria"/>
          <w:szCs w:val="22"/>
          <w:lang w:eastAsia="zh-CN"/>
        </w:rPr>
        <w:lastRenderedPageBreak/>
        <w:t xml:space="preserve">N = Number of years prescribed for completion of the works for which Tenders are invited. </w:t>
      </w:r>
    </w:p>
    <w:p w:rsidR="00397C1D" w:rsidRDefault="00136B6F" w:rsidP="00397C1D">
      <w:pPr>
        <w:jc w:val="both"/>
        <w:rPr>
          <w:rFonts w:ascii="Cambria" w:hAnsi="Cambria"/>
          <w:szCs w:val="22"/>
          <w:lang w:eastAsia="zh-CN"/>
        </w:rPr>
      </w:pPr>
      <w:r>
        <w:rPr>
          <w:rFonts w:ascii="Cambria" w:hAnsi="Cambria"/>
          <w:szCs w:val="22"/>
          <w:lang w:eastAsia="zh-CN"/>
        </w:rPr>
        <w:t xml:space="preserve">B = Value, at </w:t>
      </w:r>
      <w:r w:rsidR="00BE12FB">
        <w:rPr>
          <w:rFonts w:ascii="Cambria" w:hAnsi="Cambria"/>
          <w:szCs w:val="22"/>
          <w:lang w:eastAsia="zh-CN"/>
        </w:rPr>
        <w:t>2025-26</w:t>
      </w:r>
      <w:r>
        <w:rPr>
          <w:rFonts w:ascii="Cambria" w:hAnsi="Cambria"/>
          <w:szCs w:val="22"/>
          <w:lang w:eastAsia="zh-CN"/>
        </w:rPr>
        <w:t xml:space="preserve"> price level, of existing commitments and on-going works to be completed during the next.......years (period of completion of the works for which Tenders are invited)</w:t>
      </w:r>
    </w:p>
    <w:p w:rsidR="00397C1D" w:rsidRDefault="00397C1D" w:rsidP="00397C1D">
      <w:pPr>
        <w:jc w:val="both"/>
        <w:rPr>
          <w:rFonts w:ascii="Cambria" w:hAnsi="Cambria"/>
          <w:szCs w:val="22"/>
          <w:lang w:eastAsia="zh-CN"/>
        </w:rPr>
      </w:pPr>
    </w:p>
    <w:p w:rsidR="009D4AAF" w:rsidRDefault="00136B6F" w:rsidP="00AC7F73">
      <w:pPr>
        <w:ind w:left="720" w:hanging="720"/>
        <w:jc w:val="both"/>
        <w:rPr>
          <w:rFonts w:ascii="Cambria" w:hAnsi="Cambria"/>
        </w:rPr>
      </w:pPr>
      <w:r>
        <w:rPr>
          <w:rFonts w:ascii="Cambria" w:hAnsi="Cambria"/>
        </w:rPr>
        <w:t>3.3</w:t>
      </w:r>
      <w:r>
        <w:rPr>
          <w:rFonts w:ascii="Cambria" w:hAnsi="Cambria"/>
        </w:rPr>
        <w:tab/>
        <w:t xml:space="preserve">Even though the tenderers meet the above criteria, they are subject </w:t>
      </w:r>
      <w:r w:rsidR="00397C1D">
        <w:rPr>
          <w:rFonts w:ascii="Cambria" w:hAnsi="Cambria"/>
        </w:rPr>
        <w:t xml:space="preserve">to be disqualified if they have </w:t>
      </w:r>
    </w:p>
    <w:p w:rsidR="009D4AAF" w:rsidRPr="009D4AAF" w:rsidRDefault="00136B6F" w:rsidP="00CF5C94">
      <w:pPr>
        <w:pStyle w:val="ListParagraph"/>
        <w:numPr>
          <w:ilvl w:val="0"/>
          <w:numId w:val="20"/>
        </w:numPr>
        <w:jc w:val="both"/>
        <w:rPr>
          <w:rFonts w:ascii="Cambria" w:hAnsi="Cambria"/>
        </w:rPr>
      </w:pPr>
      <w:r w:rsidRPr="009D4AAF">
        <w:rPr>
          <w:rFonts w:ascii="Cambria" w:hAnsi="Cambria"/>
        </w:rPr>
        <w:t>made misleading or false representations in the forms, statements and attachments submitted in proof of the qualification requirements; and/or</w:t>
      </w:r>
      <w:r w:rsidR="00397C1D" w:rsidRPr="009D4AAF">
        <w:rPr>
          <w:rFonts w:ascii="Cambria" w:hAnsi="Cambria"/>
        </w:rPr>
        <w:tab/>
      </w:r>
    </w:p>
    <w:p w:rsidR="009D4AAF" w:rsidRPr="009D4AAF" w:rsidRDefault="00136B6F" w:rsidP="00CF5C94">
      <w:pPr>
        <w:pStyle w:val="ListParagraph"/>
        <w:numPr>
          <w:ilvl w:val="0"/>
          <w:numId w:val="20"/>
        </w:numPr>
        <w:jc w:val="both"/>
        <w:rPr>
          <w:rFonts w:ascii="Cambria" w:hAnsi="Cambria"/>
        </w:rPr>
      </w:pPr>
      <w:r w:rsidRPr="009D4AAF">
        <w:rPr>
          <w:rFonts w:ascii="Cambria" w:hAnsi="Cambria"/>
        </w:rPr>
        <w:t>record of poor performance such as abandoning the works, not properly completing the contract, inordinate delays in completion, litigation history, or financial failures etc.; and/or</w:t>
      </w:r>
    </w:p>
    <w:p w:rsidR="00136B6F" w:rsidRPr="009D4AAF" w:rsidRDefault="009D4AAF" w:rsidP="00CF5C94">
      <w:pPr>
        <w:pStyle w:val="ListParagraph"/>
        <w:numPr>
          <w:ilvl w:val="0"/>
          <w:numId w:val="20"/>
        </w:numPr>
        <w:jc w:val="both"/>
        <w:rPr>
          <w:rFonts w:ascii="Cambria" w:hAnsi="Cambria"/>
        </w:rPr>
      </w:pPr>
      <w:r w:rsidRPr="009D4AAF">
        <w:rPr>
          <w:rFonts w:ascii="Cambria" w:hAnsi="Cambria"/>
        </w:rPr>
        <w:t>Participated</w:t>
      </w:r>
      <w:r w:rsidR="00136B6F" w:rsidRPr="009D4AAF">
        <w:rPr>
          <w:rFonts w:ascii="Cambria" w:hAnsi="Cambria"/>
        </w:rPr>
        <w:t xml:space="preserve"> in the previous Tender for the same work and had quoted unreasonably high tender prices and could not furnish rational justification.</w:t>
      </w:r>
    </w:p>
    <w:p w:rsidR="00A85823" w:rsidRDefault="00A85823">
      <w:pPr>
        <w:spacing w:after="200" w:line="276" w:lineRule="auto"/>
        <w:rPr>
          <w:rFonts w:ascii="Cambria" w:hAnsi="Cambria" w:cs="Arial"/>
          <w:b/>
          <w:kern w:val="28"/>
          <w:szCs w:val="24"/>
        </w:rPr>
      </w:pPr>
      <w:r>
        <w:rPr>
          <w:rFonts w:ascii="Cambria" w:hAnsi="Cambria" w:cs="Arial"/>
          <w:szCs w:val="24"/>
        </w:rPr>
        <w:br w:type="page"/>
      </w:r>
    </w:p>
    <w:p w:rsidR="00136B6F" w:rsidRDefault="00136B6F" w:rsidP="00136B6F">
      <w:pPr>
        <w:pStyle w:val="Heading1"/>
        <w:jc w:val="center"/>
        <w:rPr>
          <w:rFonts w:ascii="Cambria" w:hAnsi="Cambria" w:cs="Arial"/>
          <w:sz w:val="24"/>
          <w:szCs w:val="24"/>
        </w:rPr>
      </w:pPr>
      <w:r>
        <w:rPr>
          <w:rFonts w:ascii="Cambria" w:hAnsi="Cambria" w:cs="Arial"/>
          <w:sz w:val="24"/>
          <w:szCs w:val="24"/>
        </w:rPr>
        <w:lastRenderedPageBreak/>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 xml:space="preserve">The set of tender documents shall have all the Sections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9D4AAF" w:rsidRDefault="009D4AAF">
      <w:pPr>
        <w:spacing w:after="200" w:line="276" w:lineRule="auto"/>
        <w:rPr>
          <w:rFonts w:ascii="Cambria" w:hAnsi="Cambria"/>
          <w:b/>
        </w:rPr>
      </w:pPr>
      <w:r>
        <w:rPr>
          <w:rFonts w:ascii="Cambria" w:hAnsi="Cambria"/>
          <w:b/>
        </w:rPr>
        <w:br w:type="page"/>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lastRenderedPageBreak/>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Tenders shall remain valid for a period not less than (</w:t>
      </w:r>
      <w:r w:rsidR="00FD4305">
        <w:rPr>
          <w:rFonts w:ascii="Cambria" w:hAnsi="Cambria"/>
          <w:b/>
        </w:rPr>
        <w:t>90</w:t>
      </w:r>
      <w:r>
        <w:rPr>
          <w:rFonts w:ascii="Cambria" w:hAnsi="Cambria"/>
        </w:rPr>
        <w:t xml:space="preserve">) </w:t>
      </w:r>
      <w:r>
        <w:rPr>
          <w:rFonts w:ascii="Cambria" w:hAnsi="Cambria"/>
          <w:b/>
        </w:rPr>
        <w:t>ninety days</w:t>
      </w:r>
      <w:r>
        <w:rPr>
          <w:rFonts w:ascii="Cambria" w:hAnsi="Cambria"/>
        </w:rPr>
        <w:t xml:space="preserve"> after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r>
        <w:t xml:space="preserve">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rsidR="00015F01" w:rsidRPr="00015F01" w:rsidRDefault="00015F01" w:rsidP="00015F01">
      <w:pPr>
        <w:tabs>
          <w:tab w:val="center" w:pos="4680"/>
        </w:tabs>
        <w:suppressAutoHyphens/>
        <w:jc w:val="both"/>
        <w:outlineLvl w:val="0"/>
        <w:rPr>
          <w:rFonts w:ascii="Arial" w:hAnsi="Arial" w:cs="Arial"/>
          <w:b/>
          <w:sz w:val="20"/>
        </w:rPr>
      </w:pPr>
      <w:r w:rsidRPr="009B1DC7">
        <w:rPr>
          <w:rFonts w:ascii="Arial" w:hAnsi="Arial" w:cs="Arial"/>
          <w:b/>
          <w:szCs w:val="24"/>
          <w:lang w:val="en-GB" w:eastAsia="en-GB"/>
        </w:rPr>
        <w:t>For general category works</w:t>
      </w:r>
    </w:p>
    <w:p w:rsidR="00136B6F" w:rsidRDefault="00015F01"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r w:rsidR="00136B6F">
        <w:rPr>
          <w:rFonts w:ascii="Cambria" w:hAnsi="Cambria"/>
        </w:rPr>
        <w:t xml:space="preserve">EMD amount as % of the </w:t>
      </w:r>
      <w:r w:rsidR="003437D0">
        <w:rPr>
          <w:rFonts w:ascii="Cambria" w:hAnsi="Cambria"/>
        </w:rPr>
        <w:t>Amount put to tender</w:t>
      </w:r>
      <w:r w:rsidR="00136B6F">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Upto Rs. 20 Lakhs – </w:t>
      </w:r>
      <w:r w:rsidR="00581FD5">
        <w:rPr>
          <w:rFonts w:ascii="Cambria" w:hAnsi="Cambria"/>
        </w:rPr>
        <w:t>2.5</w:t>
      </w:r>
      <w:r>
        <w:rPr>
          <w:rFonts w:ascii="Cambria" w:hAnsi="Cambria"/>
        </w:rPr>
        <w:t>%</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t xml:space="preserve">b) Rs. 20 Lakhs and above upto Rs. </w:t>
      </w:r>
      <w:r w:rsidR="00015F01">
        <w:rPr>
          <w:rFonts w:ascii="Cambria" w:hAnsi="Cambria"/>
        </w:rPr>
        <w:t>100.00</w:t>
      </w:r>
      <w:r>
        <w:rPr>
          <w:rFonts w:ascii="Cambria" w:hAnsi="Cambria"/>
        </w:rPr>
        <w:t xml:space="preserve"> </w:t>
      </w:r>
      <w:r w:rsidR="003437D0">
        <w:rPr>
          <w:rFonts w:ascii="Cambria" w:hAnsi="Cambria"/>
        </w:rPr>
        <w:t>Lakhs</w:t>
      </w:r>
      <w:r>
        <w:rPr>
          <w:rFonts w:ascii="Cambria" w:hAnsi="Cambria"/>
        </w:rPr>
        <w:t xml:space="preserve"> – </w:t>
      </w:r>
      <w:r w:rsidR="00581FD5">
        <w:rPr>
          <w:rFonts w:ascii="Cambria" w:hAnsi="Cambria"/>
        </w:rPr>
        <w:t>2</w:t>
      </w:r>
      <w:r>
        <w:rPr>
          <w:rFonts w:ascii="Cambria" w:hAnsi="Cambria"/>
        </w:rPr>
        <w:t xml:space="preserve">% subject to a minimum of Rs. </w:t>
      </w:r>
      <w:r w:rsidR="00581FD5">
        <w:rPr>
          <w:rFonts w:ascii="Cambria" w:hAnsi="Cambria"/>
        </w:rPr>
        <w:t>50</w:t>
      </w:r>
      <w:r>
        <w:rPr>
          <w:rFonts w:ascii="Cambria" w:hAnsi="Cambria"/>
        </w:rPr>
        <w:t>,000/-</w:t>
      </w:r>
    </w:p>
    <w:p w:rsidR="00015F01" w:rsidRPr="00015F01" w:rsidRDefault="00015F01" w:rsidP="00015F01">
      <w:pPr>
        <w:tabs>
          <w:tab w:val="center" w:pos="4680"/>
        </w:tabs>
        <w:suppressAutoHyphens/>
        <w:jc w:val="both"/>
        <w:outlineLvl w:val="0"/>
        <w:rPr>
          <w:rFonts w:ascii="Arial" w:hAnsi="Arial" w:cs="Arial"/>
          <w:b/>
          <w:sz w:val="20"/>
        </w:rPr>
      </w:pPr>
      <w:r w:rsidRPr="009B1DC7">
        <w:rPr>
          <w:rFonts w:ascii="Arial" w:hAnsi="Arial" w:cs="Arial"/>
          <w:b/>
          <w:szCs w:val="24"/>
          <w:lang w:val="en-GB" w:eastAsia="en-GB"/>
        </w:rPr>
        <w:t xml:space="preserve">For </w:t>
      </w:r>
      <w:r w:rsidRPr="00015F01">
        <w:rPr>
          <w:rFonts w:ascii="Arial" w:hAnsi="Arial" w:cs="Arial"/>
          <w:b/>
          <w:szCs w:val="24"/>
          <w:lang w:val="en-GB" w:eastAsia="en-GB"/>
        </w:rPr>
        <w:t>Scheduled Caste &amp; Scheduled Tribes reserved works</w:t>
      </w:r>
    </w:p>
    <w:p w:rsidR="00015F01" w:rsidRDefault="00015F01" w:rsidP="00015F01">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EMD amount as % of the Amount put to tender cost of the work put to tender</w:t>
      </w:r>
    </w:p>
    <w:p w:rsidR="00015F01" w:rsidRDefault="00015F01" w:rsidP="00015F01">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Upto Rs. 20 Lakhs – 1.25%</w:t>
      </w:r>
    </w:p>
    <w:p w:rsidR="00015F01" w:rsidRDefault="00015F01" w:rsidP="00015F01">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t>b) Rs. 20 Lakhs and above upto Rs. 100.00 Lakhs – 1% subject to a minimum of Rs. 25,000/-</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t xml:space="preserve">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1860F0">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1860F0">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1860F0">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t xml:space="preserve">10.2 </w:t>
      </w:r>
      <w:r>
        <w:rPr>
          <w:rFonts w:ascii="Cambria" w:hAnsi="Cambria" w:cs="AJJGEH+TimesNewRoman"/>
        </w:rPr>
        <w:tab/>
      </w:r>
      <w:r w:rsidR="00943620">
        <w:rPr>
          <w:rFonts w:ascii="Cambria" w:hAnsi="Cambria" w:cs="AJJGEH+TimesNewRoman"/>
        </w:rPr>
        <w:t xml:space="preserve">  </w:t>
      </w:r>
      <w:r w:rsidR="00802036">
        <w:rPr>
          <w:rFonts w:ascii="Cambria" w:hAnsi="Cambria" w:cs="AJJGEH+TimesNewRoman"/>
        </w:rPr>
        <w:t xml:space="preserve"> </w:t>
      </w:r>
      <w:r>
        <w:rPr>
          <w:rFonts w:ascii="Cambria" w:hAnsi="Cambria" w:cs="AJJGEH+TimesNewRoman"/>
        </w:rPr>
        <w:t>In t</w:t>
      </w:r>
      <w:r>
        <w:rPr>
          <w:rFonts w:ascii="Cambria" w:hAnsi="Cambria" w:cs="AIMEFA+TimesNewRoman"/>
        </w:rPr>
        <w:t>he first stage of Technical Bid</w:t>
      </w:r>
      <w:r>
        <w:rPr>
          <w:rFonts w:ascii="Cambria" w:hAnsi="Cambria"/>
          <w:sz w:val="28"/>
        </w:rPr>
        <w:t xml:space="preserve"> </w:t>
      </w:r>
      <w:r>
        <w:rPr>
          <w:rFonts w:ascii="Cambria" w:hAnsi="Cambria" w:cs="AJJGEH+TimesNewRoman"/>
        </w:rPr>
        <w:t>the Tenderer shall p</w:t>
      </w:r>
      <w:r w:rsidR="00802036">
        <w:rPr>
          <w:rFonts w:ascii="Cambria" w:hAnsi="Cambria" w:cs="AJJGEH+TimesNewRoman"/>
        </w:rPr>
        <w:t xml:space="preserve">repare the Documents comprising </w:t>
      </w:r>
    </w:p>
    <w:p w:rsidR="00802036" w:rsidRDefault="00802036" w:rsidP="00943620">
      <w:pPr>
        <w:ind w:left="567" w:hanging="540"/>
        <w:jc w:val="both"/>
        <w:rPr>
          <w:rFonts w:ascii="Cambria" w:hAnsi="Cambria" w:cs="AIMEFA+TimesNewRoman"/>
        </w:rPr>
      </w:pPr>
      <w:r>
        <w:rPr>
          <w:rFonts w:ascii="Cambria" w:hAnsi="Cambria" w:cs="AJJGEH+TimesNewRoman"/>
        </w:rPr>
        <w:t xml:space="preserve">             </w:t>
      </w:r>
      <w:proofErr w:type="gramStart"/>
      <w:r w:rsidR="00136B6F">
        <w:rPr>
          <w:rFonts w:ascii="Cambria" w:hAnsi="Cambria" w:cs="AJJGEH+TimesNewRoman"/>
        </w:rPr>
        <w:t>the</w:t>
      </w:r>
      <w:proofErr w:type="gramEnd"/>
      <w:r w:rsidR="00136B6F">
        <w:rPr>
          <w:rFonts w:ascii="Cambria" w:hAnsi="Cambria" w:cs="AJJGEH+TimesNewRoman"/>
        </w:rPr>
        <w:t xml:space="preserve"> Tender as described in Clause 10 of these</w:t>
      </w:r>
      <w:r w:rsidR="00136B6F">
        <w:rPr>
          <w:rFonts w:ascii="Cambria" w:hAnsi="Cambria" w:cs="AJJGLI+TimesNewRoman,Italic"/>
        </w:rPr>
        <w:t xml:space="preserve"> Instructions to Tenderers.</w:t>
      </w:r>
      <w:r w:rsidR="00136B6F">
        <w:rPr>
          <w:rFonts w:ascii="Cambria" w:hAnsi="Cambria" w:cs="AJJGEH+TimesNewRoman"/>
        </w:rPr>
        <w:t xml:space="preserve"> </w:t>
      </w:r>
      <w:r>
        <w:rPr>
          <w:rFonts w:ascii="Cambria" w:hAnsi="Cambria" w:cs="AIMEFA+TimesNewRoman"/>
        </w:rPr>
        <w:t xml:space="preserve">Tenderers shall </w:t>
      </w:r>
    </w:p>
    <w:p w:rsidR="00802036" w:rsidRDefault="00802036" w:rsidP="00943620">
      <w:pPr>
        <w:ind w:left="567" w:hanging="540"/>
        <w:jc w:val="both"/>
        <w:rPr>
          <w:rFonts w:ascii="Cambria" w:hAnsi="Cambria" w:cs="AIMEFA+TimesNewRoman"/>
        </w:rPr>
      </w:pPr>
      <w:r>
        <w:rPr>
          <w:rFonts w:ascii="Cambria" w:hAnsi="Cambria" w:cs="AIMEFA+TimesNewRoman"/>
        </w:rPr>
        <w:t xml:space="preserve">             </w:t>
      </w:r>
      <w:proofErr w:type="gramStart"/>
      <w:r w:rsidR="00136B6F">
        <w:rPr>
          <w:rFonts w:ascii="Cambria" w:hAnsi="Cambria" w:cs="AIMEFA+TimesNewRoman"/>
        </w:rPr>
        <w:t>attach</w:t>
      </w:r>
      <w:proofErr w:type="gramEnd"/>
      <w:r w:rsidR="00136B6F">
        <w:rPr>
          <w:rFonts w:ascii="Cambria" w:hAnsi="Cambria" w:cs="AIMEFA+TimesNewRoman"/>
        </w:rPr>
        <w:t xml:space="preserve"> all the Scanned Copies of Certificates pertaining</w:t>
      </w:r>
      <w:r>
        <w:rPr>
          <w:rFonts w:ascii="Cambria" w:hAnsi="Cambria" w:cs="AIMEFA+TimesNewRoman"/>
        </w:rPr>
        <w:t xml:space="preserve"> to their Eligibility Criteria, </w:t>
      </w:r>
    </w:p>
    <w:p w:rsidR="00802036" w:rsidRDefault="00802036" w:rsidP="00943620">
      <w:pPr>
        <w:ind w:left="567" w:hanging="540"/>
        <w:jc w:val="both"/>
        <w:rPr>
          <w:rFonts w:ascii="Cambria" w:hAnsi="Cambria" w:cs="AIMEFA+TimesNewRoman"/>
        </w:rPr>
      </w:pPr>
      <w:r>
        <w:rPr>
          <w:rFonts w:ascii="Cambria" w:hAnsi="Cambria" w:cs="AIMEFA+TimesNewRoman"/>
        </w:rPr>
        <w:t xml:space="preserve">             </w:t>
      </w:r>
      <w:r w:rsidR="00136B6F">
        <w:rPr>
          <w:rFonts w:ascii="Cambria" w:hAnsi="Cambria" w:cs="AIMEFA+TimesNewRoman"/>
        </w:rPr>
        <w:t>Qualification Information Documents, Demand Draft</w:t>
      </w:r>
      <w:r>
        <w:rPr>
          <w:rFonts w:ascii="Cambria" w:hAnsi="Cambria" w:cs="AIMEFA+TimesNewRoman"/>
        </w:rPr>
        <w:t xml:space="preserve"> towards EMD and Credit lines / </w:t>
      </w:r>
    </w:p>
    <w:p w:rsidR="00802036" w:rsidRDefault="00802036" w:rsidP="00943620">
      <w:pPr>
        <w:ind w:left="567" w:hanging="540"/>
        <w:jc w:val="both"/>
        <w:rPr>
          <w:rFonts w:ascii="Cambria" w:hAnsi="Cambria" w:cs="AIMEFA+TimesNewRoman"/>
        </w:rPr>
      </w:pPr>
      <w:r>
        <w:rPr>
          <w:rFonts w:ascii="Cambria" w:hAnsi="Cambria" w:cs="AIMEFA+TimesNewRoman"/>
        </w:rPr>
        <w:t xml:space="preserve">             </w:t>
      </w:r>
      <w:r w:rsidR="00136B6F">
        <w:rPr>
          <w:rFonts w:ascii="Cambria" w:hAnsi="Cambria" w:cs="AIMEFA+TimesNewRoman"/>
        </w:rPr>
        <w:t>Letter of Credit / Certificates from Nationalized Banks, fa</w:t>
      </w:r>
      <w:r>
        <w:rPr>
          <w:rFonts w:ascii="Cambria" w:hAnsi="Cambria" w:cs="AIMEFA+TimesNewRoman"/>
        </w:rPr>
        <w:t xml:space="preserve">iling which the Bid will not be </w:t>
      </w:r>
    </w:p>
    <w:p w:rsidR="00136B6F" w:rsidRDefault="00802036" w:rsidP="00943620">
      <w:pPr>
        <w:ind w:left="567" w:hanging="540"/>
        <w:jc w:val="both"/>
        <w:rPr>
          <w:rFonts w:ascii="Cambria" w:hAnsi="Cambria"/>
          <w:sz w:val="28"/>
        </w:rPr>
      </w:pPr>
      <w:r>
        <w:rPr>
          <w:rFonts w:ascii="Cambria" w:hAnsi="Cambria" w:cs="AIMEFA+TimesNewRoman"/>
        </w:rPr>
        <w:t xml:space="preserve">             </w:t>
      </w:r>
      <w:proofErr w:type="gramStart"/>
      <w:r w:rsidR="00136B6F">
        <w:rPr>
          <w:rFonts w:ascii="Cambria" w:hAnsi="Cambria" w:cs="AIMEFA+TimesNewRoman"/>
        </w:rPr>
        <w:t>considered</w:t>
      </w:r>
      <w:proofErr w:type="gramEnd"/>
      <w:r w:rsidR="00136B6F">
        <w:rPr>
          <w:rFonts w:ascii="Cambria" w:hAnsi="Cambria" w:cs="AIMEFA+TimesNewRoman"/>
        </w:rPr>
        <w:t>. No Physical Documents shall be considered.</w:t>
      </w:r>
      <w:r w:rsidR="00136B6F">
        <w:rPr>
          <w:rFonts w:ascii="Cambria" w:hAnsi="Cambria"/>
          <w:sz w:val="28"/>
        </w:rPr>
        <w:t xml:space="preserve"> </w:t>
      </w:r>
    </w:p>
    <w:p w:rsidR="00943620" w:rsidRDefault="00136B6F" w:rsidP="00136B6F">
      <w:pPr>
        <w:ind w:left="540" w:hanging="540"/>
        <w:jc w:val="both"/>
        <w:rPr>
          <w:rFonts w:ascii="Cambria" w:hAnsi="Cambria" w:cs="AIMEFA+TimesNewRoman"/>
        </w:rPr>
      </w:pPr>
      <w:r>
        <w:rPr>
          <w:rFonts w:ascii="Cambria" w:hAnsi="Cambria" w:cs="AIMEFA+TimesNewRoman"/>
        </w:rPr>
        <w:t xml:space="preserve">10.3 </w:t>
      </w:r>
      <w:r w:rsidR="00802036">
        <w:rPr>
          <w:rFonts w:ascii="Cambria" w:hAnsi="Cambria" w:cs="AIMEFA+TimesNewRoman"/>
        </w:rPr>
        <w:t xml:space="preserve">  </w:t>
      </w:r>
      <w:r w:rsidR="00943620">
        <w:rPr>
          <w:rFonts w:ascii="Cambria" w:hAnsi="Cambria" w:cs="AIMEFA+TimesNewRoman"/>
        </w:rPr>
        <w:t xml:space="preserve">  </w:t>
      </w:r>
      <w:r>
        <w:rPr>
          <w:rFonts w:ascii="Cambria" w:hAnsi="Cambria" w:cs="AIMEFA+TimesNewRoman"/>
        </w:rPr>
        <w:t xml:space="preserve">The second stage of Financial Bid shall contain the following documents – Form of Tender </w:t>
      </w:r>
      <w:r w:rsidR="00943620">
        <w:rPr>
          <w:rFonts w:ascii="Cambria" w:hAnsi="Cambria" w:cs="AIMEFA+TimesNewRoman"/>
        </w:rPr>
        <w:t xml:space="preserve"> </w:t>
      </w:r>
    </w:p>
    <w:p w:rsidR="00136B6F" w:rsidRDefault="00943620" w:rsidP="00136B6F">
      <w:pPr>
        <w:ind w:left="540" w:hanging="540"/>
        <w:jc w:val="both"/>
        <w:rPr>
          <w:rFonts w:ascii="Cambria" w:hAnsi="Cambria" w:cs="AIMEFA+TimesNewRoman"/>
        </w:rPr>
      </w:pPr>
      <w:r>
        <w:rPr>
          <w:rFonts w:ascii="Cambria" w:hAnsi="Cambria" w:cs="AIMEFA+TimesNewRoman"/>
        </w:rPr>
        <w:t xml:space="preserve">           </w:t>
      </w:r>
      <w:r w:rsidR="00802036">
        <w:rPr>
          <w:rFonts w:ascii="Cambria" w:hAnsi="Cambria" w:cs="AIMEFA+TimesNewRoman"/>
        </w:rPr>
        <w:t xml:space="preserve">  </w:t>
      </w:r>
      <w:r>
        <w:rPr>
          <w:rFonts w:ascii="Cambria" w:hAnsi="Cambria" w:cs="AIMEFA+TimesNewRoman"/>
        </w:rPr>
        <w:t xml:space="preserve"> </w:t>
      </w:r>
      <w:proofErr w:type="gramStart"/>
      <w:r w:rsidR="00136B6F">
        <w:rPr>
          <w:rFonts w:ascii="Cambria" w:hAnsi="Cambria" w:cs="AIMEFA+TimesNewRoman"/>
        </w:rPr>
        <w:t>in</w:t>
      </w:r>
      <w:proofErr w:type="gramEnd"/>
      <w:r w:rsidR="00136B6F">
        <w:rPr>
          <w:rFonts w:ascii="Cambria" w:hAnsi="Cambria" w:cs="AIMEFA+TimesNewRoman"/>
        </w:rPr>
        <w:t xml:space="preserve"> prescribed form and Priced Bill of quantities.</w:t>
      </w:r>
    </w:p>
    <w:p w:rsidR="00943620" w:rsidRDefault="00136B6F" w:rsidP="00CF5C94">
      <w:pPr>
        <w:widowControl w:val="0"/>
        <w:numPr>
          <w:ilvl w:val="1"/>
          <w:numId w:val="3"/>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802036">
        <w:rPr>
          <w:rFonts w:ascii="Cambria" w:hAnsi="Cambria" w:cs="AJJGEH+TimesNewRoman"/>
        </w:rPr>
        <w:t xml:space="preserve">   </w:t>
      </w:r>
      <w:r w:rsidR="00943620">
        <w:rPr>
          <w:rFonts w:ascii="Cambria" w:hAnsi="Cambria" w:cs="AJJGEH+TimesNewRoman"/>
        </w:rPr>
        <w:t xml:space="preserve"> </w:t>
      </w:r>
      <w:r>
        <w:rPr>
          <w:rFonts w:ascii="Cambria" w:hAnsi="Cambria" w:cs="AJJGEH+TimesNewRoman"/>
        </w:rPr>
        <w:t xml:space="preserve">The Tender shall contain no Alterations or Additions, except those to comply with </w:t>
      </w:r>
      <w:r w:rsidR="00943620">
        <w:rPr>
          <w:rFonts w:ascii="Cambria" w:hAnsi="Cambria" w:cs="AJJGEH+TimesNewRoman"/>
        </w:rPr>
        <w:t xml:space="preserve">  </w:t>
      </w:r>
    </w:p>
    <w:p w:rsidR="00136B6F" w:rsidRDefault="00943620" w:rsidP="00943620">
      <w:pPr>
        <w:widowControl w:val="0"/>
        <w:autoSpaceDE w:val="0"/>
        <w:autoSpaceDN w:val="0"/>
        <w:adjustRightInd w:val="0"/>
        <w:spacing w:line="264" w:lineRule="auto"/>
        <w:ind w:left="450"/>
        <w:jc w:val="both"/>
        <w:rPr>
          <w:rFonts w:ascii="Cambria" w:hAnsi="Cambria" w:cs="AJJGEH+TimesNewRoman"/>
        </w:rPr>
      </w:pPr>
      <w:r>
        <w:rPr>
          <w:rFonts w:ascii="Cambria" w:hAnsi="Cambria" w:cs="AJJGEH+TimesNewRoman"/>
        </w:rPr>
        <w:t xml:space="preserve"> </w:t>
      </w:r>
      <w:r w:rsidR="00802036">
        <w:rPr>
          <w:rFonts w:ascii="Cambria" w:hAnsi="Cambria" w:cs="AJJGEH+TimesNewRoman"/>
        </w:rPr>
        <w:t xml:space="preserve">   </w:t>
      </w:r>
      <w:r>
        <w:rPr>
          <w:rFonts w:ascii="Cambria" w:hAnsi="Cambria" w:cs="AJJGEH+TimesNewRoman"/>
        </w:rPr>
        <w:t xml:space="preserve"> </w:t>
      </w:r>
      <w:proofErr w:type="gramStart"/>
      <w:r w:rsidR="00136B6F">
        <w:rPr>
          <w:rFonts w:ascii="Cambria" w:hAnsi="Cambria" w:cs="AJJGEH+TimesNewRoman"/>
        </w:rPr>
        <w:t>instructions</w:t>
      </w:r>
      <w:proofErr w:type="gramEnd"/>
      <w:r w:rsidR="00136B6F">
        <w:rPr>
          <w:rFonts w:ascii="Cambria" w:hAnsi="Cambria" w:cs="AJJGEH+TimesNewRoman"/>
        </w:rPr>
        <w:t xml:space="preserve"> issued by the Employer. </w:t>
      </w:r>
    </w:p>
    <w:p w:rsidR="00136B6F" w:rsidRDefault="00136B6F" w:rsidP="00CF5C94">
      <w:pPr>
        <w:widowControl w:val="0"/>
        <w:numPr>
          <w:ilvl w:val="1"/>
          <w:numId w:val="3"/>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802036">
        <w:rPr>
          <w:rFonts w:ascii="Cambria" w:hAnsi="Cambria" w:cs="AJJGEH+TimesNewRoman"/>
        </w:rPr>
        <w:t xml:space="preserve">    </w:t>
      </w:r>
      <w:r>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CF5C94">
      <w:pPr>
        <w:keepLines/>
        <w:numPr>
          <w:ilvl w:val="1"/>
          <w:numId w:val="4"/>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r w:rsidR="009872CD">
        <w:rPr>
          <w:color w:val="000000"/>
          <w:sz w:val="26"/>
          <w:szCs w:val="24"/>
        </w:rPr>
        <w:t>tha</w:t>
      </w:r>
      <w:r w:rsidR="00BD7E8F" w:rsidRPr="00943620">
        <w:rPr>
          <w:color w:val="000000"/>
          <w:sz w:val="26"/>
          <w:szCs w:val="24"/>
        </w:rPr>
        <w:t xml:space="preserve">n </w:t>
      </w:r>
      <w:r w:rsidR="00AD41C0">
        <w:rPr>
          <w:b/>
          <w:color w:val="000000"/>
          <w:sz w:val="26"/>
          <w:szCs w:val="24"/>
          <w:highlight w:val="yellow"/>
        </w:rPr>
        <w:t>02</w:t>
      </w:r>
      <w:r w:rsidR="00FD6C16">
        <w:rPr>
          <w:b/>
          <w:color w:val="000000"/>
          <w:sz w:val="26"/>
          <w:szCs w:val="24"/>
          <w:highlight w:val="yellow"/>
        </w:rPr>
        <w:t>-0</w:t>
      </w:r>
      <w:r w:rsidR="00AD41C0">
        <w:rPr>
          <w:b/>
          <w:color w:val="000000"/>
          <w:sz w:val="26"/>
          <w:szCs w:val="24"/>
          <w:highlight w:val="yellow"/>
        </w:rPr>
        <w:t>7</w:t>
      </w:r>
      <w:r w:rsidR="00FD6C16">
        <w:rPr>
          <w:b/>
          <w:color w:val="000000"/>
          <w:sz w:val="26"/>
          <w:szCs w:val="24"/>
          <w:highlight w:val="yellow"/>
        </w:rPr>
        <w:t>-2026</w:t>
      </w:r>
      <w:r w:rsidR="00BD7E8F" w:rsidRPr="00BD7E8F">
        <w:rPr>
          <w:b/>
          <w:color w:val="000000"/>
          <w:sz w:val="26"/>
          <w:szCs w:val="24"/>
          <w:highlight w:val="yellow"/>
        </w:rPr>
        <w:t xml:space="preserve"> up to 1</w:t>
      </w:r>
      <w:r w:rsidR="009D4AAF">
        <w:rPr>
          <w:b/>
          <w:color w:val="000000"/>
          <w:sz w:val="26"/>
          <w:szCs w:val="24"/>
          <w:highlight w:val="yellow"/>
        </w:rPr>
        <w:t>6</w:t>
      </w:r>
      <w:r w:rsidR="00BD7E8F" w:rsidRPr="00BD7E8F">
        <w:rPr>
          <w:b/>
          <w:color w:val="000000"/>
          <w:sz w:val="26"/>
          <w:szCs w:val="24"/>
          <w:highlight w:val="yellow"/>
        </w:rPr>
        <w:t>:</w:t>
      </w:r>
      <w:r w:rsidR="009D4AAF">
        <w:rPr>
          <w:b/>
          <w:color w:val="000000"/>
          <w:sz w:val="26"/>
          <w:szCs w:val="24"/>
          <w:highlight w:val="yellow"/>
        </w:rPr>
        <w:t>0</w:t>
      </w:r>
      <w:r w:rsidR="00BD7E8F" w:rsidRPr="00BD7E8F">
        <w:rPr>
          <w:b/>
          <w:color w:val="000000"/>
          <w:sz w:val="26"/>
          <w:szCs w:val="24"/>
          <w:highlight w:val="yellow"/>
        </w:rPr>
        <w:t xml:space="preserve">0 </w:t>
      </w:r>
      <w:r w:rsidR="00EA78C7" w:rsidRPr="00BD7E8F">
        <w:rPr>
          <w:b/>
          <w:color w:val="000000"/>
          <w:sz w:val="26"/>
          <w:szCs w:val="24"/>
          <w:highlight w:val="yellow"/>
        </w:rPr>
        <w:t>Hrs</w:t>
      </w:r>
      <w:r w:rsidR="00EA78C7">
        <w:rPr>
          <w:rFonts w:ascii="Cambria" w:hAnsi="Cambria" w:cs="AIMEFA+TimesNewRoman"/>
          <w:b/>
        </w:rPr>
        <w:t xml:space="preserve">. </w:t>
      </w:r>
      <w:r>
        <w:rPr>
          <w:rFonts w:ascii="Cambria" w:hAnsi="Cambria" w:cs="AIMEFA+TimesNewRoman"/>
        </w:rPr>
        <w:t>In the event of the specified date for the submission of tenders being declared a holiday for the Employer, the tenders will be received up to the appointed time on the next working day.</w:t>
      </w:r>
    </w:p>
    <w:p w:rsidR="00136B6F" w:rsidRDefault="00136B6F" w:rsidP="00CF5C94">
      <w:pPr>
        <w:keepLines/>
        <w:numPr>
          <w:ilvl w:val="1"/>
          <w:numId w:val="4"/>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sidR="00AD41C0">
        <w:rPr>
          <w:rFonts w:ascii="Cambria" w:hAnsi="Cambria" w:cs="AIMEFA+TimesNewRoman"/>
          <w:b/>
          <w:highlight w:val="yellow"/>
        </w:rPr>
        <w:t>04</w:t>
      </w:r>
      <w:r w:rsidR="001E5124">
        <w:rPr>
          <w:rFonts w:ascii="Cambria" w:hAnsi="Cambria" w:cs="AIMEFA+TimesNewRoman"/>
          <w:b/>
          <w:highlight w:val="yellow"/>
        </w:rPr>
        <w:t xml:space="preserve">:30 </w:t>
      </w:r>
      <w:r w:rsidR="00C03112">
        <w:rPr>
          <w:rFonts w:ascii="Cambria" w:hAnsi="Cambria" w:cs="AIMEFA+TimesNewRoman"/>
          <w:b/>
          <w:highlight w:val="yellow"/>
        </w:rPr>
        <w:t>Hours</w:t>
      </w:r>
      <w:r w:rsidR="00F80DD4" w:rsidRPr="00943620">
        <w:rPr>
          <w:rFonts w:ascii="Cambria" w:hAnsi="Cambria" w:cs="AIMEFA+TimesNewRoman"/>
          <w:b/>
          <w:highlight w:val="yellow"/>
        </w:rPr>
        <w:t xml:space="preserve">. </w:t>
      </w:r>
      <w:r w:rsidR="00AD41C0">
        <w:rPr>
          <w:rFonts w:ascii="Cambria" w:hAnsi="Cambria" w:cs="AIMEFA+TimesNewRoman"/>
          <w:b/>
        </w:rPr>
        <w:t>03</w:t>
      </w:r>
      <w:r w:rsidR="00FD6C16">
        <w:rPr>
          <w:rFonts w:ascii="Cambria" w:hAnsi="Cambria" w:cs="AIMEFA+TimesNewRoman"/>
          <w:b/>
        </w:rPr>
        <w:t>-0</w:t>
      </w:r>
      <w:r w:rsidR="00AD41C0">
        <w:rPr>
          <w:rFonts w:ascii="Cambria" w:hAnsi="Cambria" w:cs="AIMEFA+TimesNewRoman"/>
          <w:b/>
        </w:rPr>
        <w:t>7</w:t>
      </w:r>
      <w:r w:rsidR="00FD6C16">
        <w:rPr>
          <w:rFonts w:ascii="Cambria" w:hAnsi="Cambria" w:cs="AIMEFA+TimesNewRoman"/>
          <w:b/>
        </w:rPr>
        <w:t>-2026</w:t>
      </w:r>
      <w:r w:rsidRPr="00943620">
        <w:rPr>
          <w:rFonts w:ascii="Cambria" w:hAnsi="Cambria" w:cs="AIMEFA+TimesNewRoman"/>
        </w:rPr>
        <w:t xml:space="preserve"> at the office of the </w:t>
      </w:r>
      <w:r w:rsidRPr="00943620">
        <w:rPr>
          <w:rFonts w:ascii="Cambria" w:hAnsi="Cambria" w:cs="AIMEFA+TimesNewRoman"/>
          <w:b/>
        </w:rPr>
        <w:t xml:space="preserve">Executive Engineer- </w:t>
      </w:r>
      <w:r w:rsidR="00AD41C0">
        <w:rPr>
          <w:rFonts w:ascii="Cambria" w:hAnsi="Cambria" w:cs="AIMEFA+TimesNewRoman"/>
          <w:b/>
        </w:rPr>
        <w:t>CV Raman N</w:t>
      </w:r>
      <w:r w:rsidR="00AD26E6">
        <w:rPr>
          <w:rFonts w:ascii="Cambria" w:hAnsi="Cambria" w:cs="AIMEFA+TimesNewRoman"/>
          <w:b/>
        </w:rPr>
        <w:t>agara</w:t>
      </w:r>
      <w:r w:rsidRPr="00943620">
        <w:rPr>
          <w:rFonts w:ascii="Cambria" w:hAnsi="Cambria" w:cs="AIMEFA+TimesNewRoman"/>
          <w:b/>
        </w:rPr>
        <w:t xml:space="preserve"> </w:t>
      </w:r>
      <w:proofErr w:type="gramStart"/>
      <w:r w:rsidRPr="00943620">
        <w:rPr>
          <w:rFonts w:ascii="Cambria" w:hAnsi="Cambria" w:cs="AIMEFA+TimesNewRoman"/>
          <w:b/>
        </w:rPr>
        <w:t xml:space="preserve">Division </w:t>
      </w:r>
      <w:r w:rsidR="00B54328" w:rsidRPr="00943620">
        <w:rPr>
          <w:rFonts w:ascii="Cambria" w:hAnsi="Cambria" w:cs="AIMEFA+TimesNewRoman"/>
          <w:b/>
        </w:rPr>
        <w:t>,</w:t>
      </w:r>
      <w:r w:rsidR="00AD41C0">
        <w:rPr>
          <w:rFonts w:ascii="Cambria" w:hAnsi="Cambria" w:cs="AIMEFA+TimesNewRoman"/>
          <w:b/>
        </w:rPr>
        <w:t>BCCC</w:t>
      </w:r>
      <w:proofErr w:type="gramEnd"/>
      <w:r w:rsidRPr="00943620">
        <w:rPr>
          <w:rFonts w:ascii="Cambria" w:hAnsi="Cambria" w:cs="AIMEFA+TimesNewRoman"/>
          <w:b/>
        </w:rPr>
        <w:t xml:space="preserve"> </w:t>
      </w:r>
      <w:r w:rsidRPr="00943620">
        <w:rPr>
          <w:rFonts w:ascii="Cambria" w:hAnsi="Cambria" w:cs="AIMEFA+TimesNewRoman"/>
        </w:rPr>
        <w:t xml:space="preserve"> Bangalore. In the event of the Specified Date of Tender Opening being declared a Holiday 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out at Tender opening will not be considered for further evaluation regardless of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015F01" w:rsidRDefault="00015F01">
      <w:pPr>
        <w:spacing w:after="200" w:line="276" w:lineRule="auto"/>
        <w:rPr>
          <w:rFonts w:ascii="Cambria" w:hAnsi="Cambria" w:cs="AIMEFA+TimesNewRoman"/>
          <w:b/>
        </w:rPr>
      </w:pPr>
      <w:r>
        <w:rPr>
          <w:rFonts w:ascii="Cambria" w:hAnsi="Cambria" w:cs="AIMEFA+TimesNewRoman"/>
          <w:b/>
        </w:rPr>
        <w:br w:type="page"/>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lastRenderedPageBreak/>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18.2</w:t>
      </w:r>
      <w:r>
        <w:rPr>
          <w:rFonts w:ascii="Cambria" w:hAnsi="Cambria" w:cs="AIMEFA+TimesNewRoman"/>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CF5C94">
      <w:pPr>
        <w:numPr>
          <w:ilvl w:val="0"/>
          <w:numId w:val="5"/>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CF5C94">
      <w:pPr>
        <w:numPr>
          <w:ilvl w:val="0"/>
          <w:numId w:val="5"/>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015F01" w:rsidRDefault="00015F01">
      <w:pPr>
        <w:spacing w:after="200" w:line="276" w:lineRule="auto"/>
        <w:rPr>
          <w:rFonts w:ascii="Cambria" w:hAnsi="Cambria" w:cs="AIMEFA+TimesNewRoman"/>
          <w:b/>
        </w:rPr>
      </w:pPr>
      <w:r>
        <w:rPr>
          <w:rFonts w:ascii="Cambria" w:hAnsi="Cambria" w:cs="AIMEFA+TimesNewRoman"/>
          <w:b/>
        </w:rPr>
        <w:br w:type="page"/>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lastRenderedPageBreak/>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w:t>
      </w:r>
      <w:proofErr w:type="gramStart"/>
      <w:r>
        <w:rPr>
          <w:rFonts w:ascii="Cambria" w:hAnsi="Cambria" w:cs="AIMEFA+TimesNewRoman"/>
        </w:rPr>
        <w:t>;  and</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015F01" w:rsidRDefault="00015F01"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Pr="00015F01" w:rsidRDefault="00015F01" w:rsidP="00CF5C94">
      <w:pPr>
        <w:pStyle w:val="ListParagraph"/>
        <w:keepNext/>
        <w:keepLines/>
        <w:numPr>
          <w:ilvl w:val="0"/>
          <w:numId w:val="21"/>
        </w:numPr>
        <w:tabs>
          <w:tab w:val="left" w:pos="720"/>
          <w:tab w:val="left" w:pos="1400"/>
          <w:tab w:val="left" w:pos="2120"/>
          <w:tab w:val="left" w:pos="2720"/>
          <w:tab w:val="left" w:pos="4680"/>
          <w:tab w:val="left" w:pos="7180"/>
        </w:tabs>
        <w:suppressAutoHyphens/>
        <w:jc w:val="both"/>
        <w:rPr>
          <w:rFonts w:ascii="Cambria" w:hAnsi="Cambria" w:cs="AIMEFA+TimesNewRoman"/>
          <w:sz w:val="24"/>
          <w:szCs w:val="24"/>
        </w:rPr>
      </w:pPr>
      <w:r w:rsidRPr="00015F01">
        <w:rPr>
          <w:rFonts w:ascii="Arial" w:hAnsi="Arial" w:cs="Arial"/>
          <w:b/>
          <w:sz w:val="24"/>
          <w:szCs w:val="24"/>
          <w:lang w:val="en-GB" w:eastAsia="en-GB"/>
        </w:rPr>
        <w:t>For general category works</w:t>
      </w:r>
    </w:p>
    <w:p w:rsidR="00015F01" w:rsidRPr="00015F01" w:rsidRDefault="00015F01" w:rsidP="00015F01">
      <w:pPr>
        <w:pStyle w:val="ListParagraph"/>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5% of the Contract </w:t>
      </w:r>
      <w:r w:rsidR="00015F01">
        <w:rPr>
          <w:rFonts w:ascii="Cambria" w:hAnsi="Cambria" w:cs="AIMEFA+TimesNewRoman"/>
        </w:rPr>
        <w:t>price</w:t>
      </w:r>
    </w:p>
    <w:p w:rsidR="00015F01" w:rsidRDefault="00015F01"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015F01" w:rsidRPr="00015F01" w:rsidRDefault="00015F01" w:rsidP="00CF5C94">
      <w:pPr>
        <w:pStyle w:val="ListParagraph"/>
        <w:keepNext/>
        <w:keepLines/>
        <w:numPr>
          <w:ilvl w:val="0"/>
          <w:numId w:val="21"/>
        </w:numPr>
        <w:tabs>
          <w:tab w:val="left" w:pos="720"/>
          <w:tab w:val="left" w:pos="1400"/>
          <w:tab w:val="left" w:pos="2120"/>
          <w:tab w:val="left" w:pos="2720"/>
          <w:tab w:val="left" w:pos="4680"/>
          <w:tab w:val="left" w:pos="7180"/>
        </w:tabs>
        <w:suppressAutoHyphens/>
        <w:jc w:val="both"/>
        <w:rPr>
          <w:rFonts w:ascii="Cambria" w:hAnsi="Cambria" w:cs="AIMEFA+TimesNewRoman"/>
          <w:szCs w:val="24"/>
        </w:rPr>
      </w:pPr>
      <w:r w:rsidRPr="00015F01">
        <w:rPr>
          <w:rFonts w:ascii="Arial" w:hAnsi="Arial" w:cs="Arial"/>
          <w:b/>
          <w:sz w:val="24"/>
          <w:szCs w:val="24"/>
          <w:lang w:val="en-GB" w:eastAsia="en-GB"/>
        </w:rPr>
        <w:t>For Scheduled Caste &amp; Scheduled Tribes reserved works</w:t>
      </w:r>
    </w:p>
    <w:p w:rsidR="00015F01" w:rsidRDefault="00015F01" w:rsidP="00015F01">
      <w:pPr>
        <w:pStyle w:val="ListParagraph"/>
        <w:keepNext/>
        <w:keepLines/>
        <w:tabs>
          <w:tab w:val="left" w:pos="720"/>
          <w:tab w:val="left" w:pos="1400"/>
          <w:tab w:val="left" w:pos="2120"/>
          <w:tab w:val="left" w:pos="2720"/>
          <w:tab w:val="left" w:pos="4680"/>
          <w:tab w:val="left" w:pos="7180"/>
        </w:tabs>
        <w:suppressAutoHyphens/>
        <w:jc w:val="both"/>
        <w:rPr>
          <w:rFonts w:ascii="Cambria" w:hAnsi="Cambria" w:cs="AIMEFA+TimesNewRoman"/>
          <w:sz w:val="24"/>
          <w:szCs w:val="24"/>
        </w:rPr>
      </w:pPr>
      <w:r w:rsidRPr="00015F01">
        <w:rPr>
          <w:rFonts w:ascii="Cambria" w:hAnsi="Cambria" w:cs="AIMEFA+TimesNewRoman"/>
          <w:sz w:val="24"/>
          <w:szCs w:val="24"/>
        </w:rPr>
        <w:t xml:space="preserve">Security deposit for an amount equivalent to 5% of the contract price payable shall be deducted in every running bill. However, in case of first and final bill the entire security deposit will be deducted from the final </w:t>
      </w:r>
      <w:proofErr w:type="gramStart"/>
      <w:r w:rsidRPr="00015F01">
        <w:rPr>
          <w:rFonts w:ascii="Cambria" w:hAnsi="Cambria" w:cs="AIMEFA+TimesNewRoman"/>
          <w:sz w:val="24"/>
          <w:szCs w:val="24"/>
        </w:rPr>
        <w:t>bill.:</w:t>
      </w:r>
      <w:proofErr w:type="gramEnd"/>
    </w:p>
    <w:p w:rsidR="00015F01" w:rsidRPr="00015F01" w:rsidRDefault="00015F01" w:rsidP="00015F01">
      <w:pPr>
        <w:pStyle w:val="ListParagraph"/>
        <w:keepNext/>
        <w:keepLines/>
        <w:tabs>
          <w:tab w:val="left" w:pos="720"/>
          <w:tab w:val="left" w:pos="1400"/>
          <w:tab w:val="left" w:pos="2120"/>
          <w:tab w:val="left" w:pos="2720"/>
          <w:tab w:val="left" w:pos="4680"/>
          <w:tab w:val="left" w:pos="7180"/>
        </w:tabs>
        <w:suppressAutoHyphens/>
        <w:jc w:val="both"/>
        <w:rPr>
          <w:rFonts w:ascii="Cambria" w:hAnsi="Cambria" w:cs="AIMEFA+TimesNewRoman"/>
          <w:sz w:val="24"/>
          <w:szCs w:val="24"/>
        </w:rPr>
      </w:pP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CF5C94">
      <w:pPr>
        <w:pStyle w:val="PlainText"/>
        <w:numPr>
          <w:ilvl w:val="0"/>
          <w:numId w:val="6"/>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Banker’s cheque/Demand draft,/Pay Order in favour of  the</w:t>
      </w:r>
      <w:r w:rsidR="00312F5C">
        <w:rPr>
          <w:rFonts w:ascii="Cambria" w:hAnsi="Cambria" w:cs="AIMEFA+TimesNewRoman"/>
          <w:sz w:val="24"/>
        </w:rPr>
        <w:t xml:space="preserve"> </w:t>
      </w:r>
      <w:r w:rsidR="00AD41C0">
        <w:rPr>
          <w:rFonts w:ascii="Cambria" w:hAnsi="Cambria" w:cs="AIMEFA+TimesNewRoman"/>
          <w:sz w:val="24"/>
        </w:rPr>
        <w:t>BCCC</w:t>
      </w:r>
      <w:r w:rsidR="00312F5C">
        <w:rPr>
          <w:rFonts w:ascii="Cambria" w:hAnsi="Cambria" w:cs="AIMEFA+TimesNewRoman"/>
          <w:sz w:val="24"/>
        </w:rPr>
        <w:t xml:space="preserve"> Executive Engineer </w:t>
      </w:r>
      <w:r w:rsidR="00AD26E6">
        <w:rPr>
          <w:rFonts w:ascii="Cambria" w:hAnsi="Cambria" w:cs="AIMEFA+TimesNewRoman"/>
          <w:sz w:val="24"/>
        </w:rPr>
        <w:t>Sarvagnanagara</w:t>
      </w:r>
      <w:r w:rsidR="00312F5C">
        <w:rPr>
          <w:rFonts w:ascii="Cambria" w:hAnsi="Cambria" w:cs="AIMEFA+TimesNewRoman"/>
          <w:sz w:val="24"/>
        </w:rPr>
        <w:t xml:space="preserve"> Division </w:t>
      </w:r>
      <w:r>
        <w:rPr>
          <w:rFonts w:ascii="Cambria" w:hAnsi="Cambria" w:cs="AIMEFA+TimesNewRoman"/>
          <w:sz w:val="24"/>
        </w:rPr>
        <w:t>payable  .</w:t>
      </w:r>
    </w:p>
    <w:p w:rsidR="00136B6F" w:rsidRDefault="00136B6F" w:rsidP="00CF5C94">
      <w:pPr>
        <w:pStyle w:val="PlainText"/>
        <w:numPr>
          <w:ilvl w:val="0"/>
          <w:numId w:val="6"/>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Specified Small Savings Instruments pledged to </w:t>
      </w:r>
      <w:r w:rsidR="00312F5C">
        <w:rPr>
          <w:rFonts w:ascii="Cambria" w:hAnsi="Cambria" w:cs="AIMEFA+TimesNewRoman"/>
          <w:sz w:val="24"/>
        </w:rPr>
        <w:t xml:space="preserve"> The </w:t>
      </w:r>
      <w:r w:rsidR="00AD41C0">
        <w:rPr>
          <w:rFonts w:ascii="Cambria" w:hAnsi="Cambria" w:cs="AIMEFA+TimesNewRoman"/>
          <w:sz w:val="24"/>
        </w:rPr>
        <w:t>BCCC</w:t>
      </w:r>
      <w:r w:rsidR="00312F5C">
        <w:rPr>
          <w:rFonts w:ascii="Cambria" w:hAnsi="Cambria" w:cs="AIMEFA+TimesNewRoman"/>
          <w:sz w:val="24"/>
        </w:rPr>
        <w:t xml:space="preserve"> Executive Engineer </w:t>
      </w:r>
      <w:r w:rsidR="00AD26E6">
        <w:rPr>
          <w:rFonts w:ascii="Cambria" w:hAnsi="Cambria" w:cs="AIMEFA+TimesNewRoman"/>
          <w:sz w:val="24"/>
        </w:rPr>
        <w:t>Sarvagnanagara</w:t>
      </w:r>
      <w:r w:rsidR="00312F5C">
        <w:rPr>
          <w:rFonts w:ascii="Cambria" w:hAnsi="Cambria" w:cs="AIMEFA+TimesNewRoman"/>
          <w:sz w:val="24"/>
        </w:rPr>
        <w:t xml:space="preserve"> Division</w:t>
      </w:r>
      <w:r>
        <w:rPr>
          <w:rFonts w:ascii="Cambria" w:hAnsi="Cambria" w:cs="AIMEFA+TimesNewRoman"/>
          <w:sz w:val="24"/>
        </w:rPr>
        <w:t xml:space="preserve">, </w:t>
      </w:r>
      <w:r w:rsidR="00AD41C0">
        <w:rPr>
          <w:rFonts w:ascii="Cambria" w:hAnsi="Cambria" w:cs="AIMEFA+TimesNewRoman"/>
          <w:sz w:val="24"/>
        </w:rPr>
        <w:t>BCCC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015F01" w:rsidRPr="00015F01" w:rsidRDefault="00136B6F" w:rsidP="00015F01">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 xml:space="preserve">The </w:t>
      </w:r>
      <w:r w:rsidR="00AD41C0">
        <w:rPr>
          <w:rFonts w:ascii="Cambria" w:hAnsi="Cambria" w:cs="AIMEFA+TimesNewRoman"/>
        </w:rPr>
        <w:t>BCCC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w:t>
      </w:r>
      <w:r w:rsidR="00AD41C0">
        <w:rPr>
          <w:rFonts w:ascii="Cambria" w:hAnsi="Cambria" w:cs="AIMEFA+TimesNewRoman"/>
        </w:rPr>
        <w:t>BCCC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tab/>
        <w:t>(b)</w:t>
      </w:r>
      <w:r>
        <w:rPr>
          <w:rFonts w:ascii="Cambria" w:hAnsi="Cambria" w:cs="AIMEFA+TimesNewRoman"/>
        </w:rPr>
        <w:tab/>
        <w:t xml:space="preserve">will declare a firm ineligible, either indefinitely or for a stated period of time, to be awarded a </w:t>
      </w:r>
      <w:r w:rsidR="00AD41C0">
        <w:rPr>
          <w:rFonts w:ascii="Cambria" w:hAnsi="Cambria" w:cs="AIMEFA+TimesNewRoman"/>
        </w:rPr>
        <w:t>BCCC</w:t>
      </w:r>
      <w:r>
        <w:rPr>
          <w:rFonts w:ascii="Cambria" w:hAnsi="Cambria" w:cs="AIMEFA+TimesNewRoman"/>
        </w:rPr>
        <w:t xml:space="preserve"> contract if it at any time determines that the firm has engaged in corrupt or fraudulent practices in competing for, or in executing, a GOK/</w:t>
      </w:r>
      <w:r w:rsidR="00AD41C0">
        <w:rPr>
          <w:rFonts w:ascii="Cambria" w:hAnsi="Cambria" w:cs="AIMEFA+TimesNewRoman"/>
        </w:rPr>
        <w:t>BCCC</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r>
        <w:rPr>
          <w:rFonts w:ascii="Cambria" w:hAnsi="Cambria"/>
          <w:sz w:val="20"/>
        </w:rPr>
        <w:br w:type="page"/>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9872CD"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 xml:space="preserve">                                      </w:t>
      </w:r>
      <w:r w:rsidR="00136B6F">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sidR="00C75923">
        <w:rPr>
          <w:rFonts w:ascii="Cambria" w:hAnsi="Cambria"/>
          <w:sz w:val="20"/>
        </w:rPr>
        <w:t xml:space="preserve">        </w:t>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71143F" w:rsidRDefault="0071143F" w:rsidP="0071143F">
      <w:pPr>
        <w:suppressAutoHyphens/>
        <w:jc w:val="center"/>
        <w:rPr>
          <w:szCs w:val="24"/>
        </w:rPr>
      </w:pPr>
    </w:p>
    <w:p w:rsidR="00136B6F" w:rsidRDefault="00136B6F" w:rsidP="00502A45">
      <w:pPr>
        <w:suppressAutoHyphens/>
        <w:rPr>
          <w:rFonts w:ascii="Cambria" w:hAnsi="Cambria" w:cs="Arial"/>
          <w:sz w:val="20"/>
        </w:rPr>
      </w:pPr>
      <w:r>
        <w:rPr>
          <w:rFonts w:ascii="Cambria" w:hAnsi="Cambria" w:cs="Arial"/>
          <w:sz w:val="20"/>
        </w:rPr>
        <w:t>Executive Engineer (…………………………………)</w:t>
      </w:r>
    </w:p>
    <w:p w:rsidR="001B0D8F" w:rsidRDefault="001B0D8F" w:rsidP="00502A45">
      <w:pPr>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ind w:left="1360" w:hanging="1360"/>
        <w:jc w:val="both"/>
        <w:rPr>
          <w:rFonts w:ascii="Cambria" w:hAnsi="Cambria" w:cs="Arial"/>
          <w:sz w:val="20"/>
        </w:rPr>
      </w:pPr>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 xml:space="preserve">(To be filled in by the Employer </w:t>
      </w:r>
      <w:proofErr w:type="gramStart"/>
      <w:r>
        <w:rPr>
          <w:rFonts w:ascii="Cambria" w:hAnsi="Cambria" w:cs="Arial"/>
          <w:i/>
          <w:iCs/>
          <w:sz w:val="16"/>
          <w:szCs w:val="16"/>
        </w:rPr>
        <w:t>before  issue</w:t>
      </w:r>
      <w:proofErr w:type="gramEnd"/>
      <w:r>
        <w:rPr>
          <w:rFonts w:ascii="Cambria" w:hAnsi="Cambria" w:cs="Arial"/>
          <w:i/>
          <w:iCs/>
          <w:sz w:val="16"/>
          <w:szCs w:val="16"/>
        </w:rPr>
        <w:t xml:space="preserv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r w:rsidR="00A47F70">
        <w:rPr>
          <w:rFonts w:ascii="Cambria" w:hAnsi="Cambria" w:cs="Arial"/>
          <w:sz w:val="20"/>
        </w:rPr>
        <w:t>tender</w:t>
      </w:r>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Name of Tenderer   </w:t>
      </w:r>
      <w:r w:rsidR="00B61938">
        <w:rPr>
          <w:rFonts w:ascii="Cambria" w:hAnsi="Cambria" w:cs="Arial"/>
          <w:sz w:val="20"/>
        </w:rPr>
        <w:t xml:space="preserve">   </w:t>
      </w:r>
      <w:r>
        <w:rPr>
          <w:rFonts w:ascii="Cambria" w:hAnsi="Cambria" w:cs="Arial"/>
          <w:sz w:val="20"/>
        </w:rPr>
        <w:t xml:space="preserve">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sidR="00CF0E86">
        <w:rPr>
          <w:rFonts w:ascii="Cambria" w:hAnsi="Cambria" w:cs="Arial"/>
          <w:sz w:val="20"/>
        </w:rPr>
        <w:t xml:space="preserve">   </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 xml:space="preserve">     </w:t>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312F5C" w:rsidRDefault="00312F5C">
      <w:pPr>
        <w:spacing w:after="200" w:line="276" w:lineRule="auto"/>
        <w:rPr>
          <w:rFonts w:ascii="Cambria" w:hAnsi="Cambria" w:cs="Arial"/>
          <w:b/>
          <w:szCs w:val="24"/>
        </w:rPr>
      </w:pPr>
      <w:r>
        <w:rPr>
          <w:rFonts w:ascii="Cambria" w:hAnsi="Cambria" w:cs="Arial"/>
          <w:b/>
          <w:szCs w:val="24"/>
        </w:rPr>
        <w:br w:type="page"/>
      </w: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lastRenderedPageBreak/>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 xml:space="preserve">Total value of civil engineering </w:t>
      </w:r>
      <w:r w:rsidR="00FD6C16">
        <w:rPr>
          <w:rFonts w:ascii="Cambria" w:hAnsi="Cambria" w:cs="Arial"/>
          <w:sz w:val="20"/>
        </w:rPr>
        <w:t>construction</w:t>
      </w:r>
      <w:r w:rsidR="00FD6C16">
        <w:rPr>
          <w:rFonts w:ascii="Cambria" w:hAnsi="Cambria" w:cs="Arial"/>
          <w:sz w:val="20"/>
        </w:rPr>
        <w:tab/>
      </w:r>
      <w:r w:rsidR="00FD6C16">
        <w:rPr>
          <w:rFonts w:ascii="Cambria" w:hAnsi="Cambria" w:cs="Arial"/>
          <w:sz w:val="20"/>
        </w:rPr>
        <w:tab/>
        <w:t>2021</w:t>
      </w:r>
      <w:r w:rsidR="00D4233E">
        <w:rPr>
          <w:rFonts w:ascii="Cambria" w:hAnsi="Cambria" w:cs="Arial"/>
          <w:sz w:val="20"/>
        </w:rPr>
        <w:t>-</w:t>
      </w:r>
      <w:r w:rsidR="00FD6C16">
        <w:rPr>
          <w:rFonts w:ascii="Cambria" w:hAnsi="Cambria" w:cs="Arial"/>
          <w:sz w:val="20"/>
        </w:rPr>
        <w:t>22</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Rs.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FD6C16">
        <w:rPr>
          <w:rFonts w:ascii="Cambria" w:hAnsi="Cambria" w:cs="Arial"/>
          <w:sz w:val="20"/>
        </w:rPr>
        <w:t>2</w:t>
      </w:r>
      <w:r w:rsidR="00D4233E">
        <w:rPr>
          <w:rFonts w:ascii="Cambria" w:hAnsi="Cambria" w:cs="Arial"/>
          <w:sz w:val="20"/>
        </w:rPr>
        <w:t>-</w:t>
      </w:r>
      <w:r w:rsidR="00A261F3">
        <w:rPr>
          <w:rFonts w:ascii="Cambria" w:hAnsi="Cambria" w:cs="Arial"/>
          <w:sz w:val="20"/>
        </w:rPr>
        <w:t>2</w:t>
      </w:r>
      <w:r w:rsidR="00FD6C16">
        <w:rPr>
          <w:rFonts w:ascii="Cambria" w:hAnsi="Cambria" w:cs="Arial"/>
          <w:sz w:val="20"/>
        </w:rPr>
        <w:t>3</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FD6C16">
        <w:rPr>
          <w:rFonts w:ascii="Cambria" w:hAnsi="Cambria" w:cs="Arial"/>
          <w:sz w:val="20"/>
        </w:rPr>
        <w:t>3</w:t>
      </w:r>
      <w:r w:rsidR="00D4233E">
        <w:rPr>
          <w:rFonts w:ascii="Cambria" w:hAnsi="Cambria" w:cs="Arial"/>
          <w:sz w:val="20"/>
        </w:rPr>
        <w:t>-2</w:t>
      </w:r>
      <w:r w:rsidR="00FD6C16">
        <w:rPr>
          <w:rFonts w:ascii="Cambria" w:hAnsi="Cambria" w:cs="Arial"/>
          <w:sz w:val="20"/>
        </w:rPr>
        <w:t>4</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FD6C16">
        <w:rPr>
          <w:rFonts w:ascii="Cambria" w:hAnsi="Cambria" w:cs="Arial"/>
          <w:sz w:val="20"/>
        </w:rPr>
        <w:t>4</w:t>
      </w:r>
      <w:r>
        <w:rPr>
          <w:rFonts w:ascii="Cambria" w:hAnsi="Cambria" w:cs="Arial"/>
          <w:sz w:val="20"/>
        </w:rPr>
        <w:t>-2</w:t>
      </w:r>
      <w:r w:rsidR="00FD6C16">
        <w:rPr>
          <w:rFonts w:ascii="Cambria" w:hAnsi="Cambria" w:cs="Arial"/>
          <w:sz w:val="20"/>
        </w:rPr>
        <w:t>5</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FD6C16">
        <w:rPr>
          <w:rFonts w:ascii="Cambria" w:hAnsi="Cambria" w:cs="Arial"/>
          <w:sz w:val="20"/>
        </w:rPr>
        <w:t>5</w:t>
      </w:r>
      <w:r w:rsidR="00A261F3">
        <w:rPr>
          <w:rFonts w:ascii="Cambria" w:hAnsi="Cambria" w:cs="Arial"/>
          <w:sz w:val="20"/>
        </w:rPr>
        <w:t>-</w:t>
      </w:r>
      <w:r w:rsidR="00FD6C16">
        <w:rPr>
          <w:rFonts w:ascii="Cambria" w:hAnsi="Cambria" w:cs="Arial"/>
          <w:sz w:val="20"/>
        </w:rPr>
        <w:t>26</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r>
        <w:rPr>
          <w:rFonts w:ascii="Cambria" w:hAnsi="Cambria" w:cs="Arial"/>
          <w:sz w:val="20"/>
          <w:u w:val="single"/>
        </w:rPr>
        <w:t xml:space="preserve"> </w:t>
      </w:r>
    </w:p>
    <w:p w:rsidR="00136B6F" w:rsidRDefault="00136B6F" w:rsidP="00CF5C94">
      <w:pPr>
        <w:keepNext/>
        <w:keepLines/>
        <w:numPr>
          <w:ilvl w:val="1"/>
          <w:numId w:val="7"/>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Value of Contract Rs.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r>
        <w:rPr>
          <w:rFonts w:ascii="Cambria" w:hAnsi="Cambria"/>
          <w:sz w:val="20"/>
          <w:u w:val="single"/>
        </w:rPr>
        <w:t xml:space="preserve">                                    </w:t>
      </w: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Palce &amp;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(Rs.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works remaining to be completed Rs.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CF5C94">
      <w:pPr>
        <w:numPr>
          <w:ilvl w:val="1"/>
          <w:numId w:val="8"/>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Palce &amp;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(Rs.Lakhs)</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of Rs</w:t>
      </w:r>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lastRenderedPageBreak/>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Pursuant to your furnishing the requisite security deposit as stipulated in ITT Clause 24.1 and signing of the contract agreement for the construction of ………………………………..(Name of the work) a Tender Price of Rs…………..,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w:t>
      </w:r>
      <w:r w:rsidR="00D4233E">
        <w:rPr>
          <w:rFonts w:ascii="Cambria" w:hAnsi="Cambria" w:cs="AIMEFA+TimesNewRoman"/>
        </w:rPr>
        <w:t xml:space="preserve">            </w:t>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lastRenderedPageBreak/>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The following documents shall be deemed to form and be read and construed as part of this Agreement, viz:</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w:t>
      </w:r>
      <w:proofErr w:type="gramStart"/>
      <w:r>
        <w:rPr>
          <w:rFonts w:ascii="Cambria" w:hAnsi="Cambria" w:cs="AIMEFA+TimesNewRoman"/>
        </w:rPr>
        <w:t>;  and</w:t>
      </w:r>
      <w:proofErr w:type="gramEnd"/>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502D9">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312F5C" w:rsidRDefault="00312F5C">
      <w:pPr>
        <w:spacing w:after="200" w:line="276" w:lineRule="auto"/>
        <w:rPr>
          <w:rFonts w:ascii="Cambria" w:hAnsi="Cambria" w:cs="AIMEFA+TimesNewRoman"/>
        </w:rPr>
      </w:pPr>
      <w:r>
        <w:rPr>
          <w:rFonts w:ascii="Cambria" w:hAnsi="Cambria" w:cs="AIMEFA+TimesNewRoman"/>
        </w:rPr>
        <w:br w:type="page"/>
      </w:r>
    </w:p>
    <w:p w:rsidR="00136B6F" w:rsidRDefault="00136B6F" w:rsidP="00312F5C">
      <w:pPr>
        <w:tabs>
          <w:tab w:val="left" w:pos="-1440"/>
          <w:tab w:val="left" w:pos="-720"/>
          <w:tab w:val="left" w:pos="720"/>
          <w:tab w:val="left" w:pos="1040"/>
          <w:tab w:val="left" w:pos="3420"/>
          <w:tab w:val="left" w:pos="3780"/>
          <w:tab w:val="left" w:pos="4640"/>
          <w:tab w:val="left" w:pos="5220"/>
          <w:tab w:val="left" w:pos="7200"/>
          <w:tab w:val="left" w:pos="8120"/>
        </w:tabs>
        <w:suppressAutoHyphens/>
        <w:jc w:val="center"/>
        <w:rPr>
          <w:rFonts w:ascii="Cambria" w:hAnsi="Cambria" w:cs="AIMEFA+TimesNewRoman"/>
          <w:b/>
        </w:rPr>
      </w:pPr>
      <w:r>
        <w:rPr>
          <w:rFonts w:ascii="Cambria" w:hAnsi="Cambria" w:cs="AIMEFA+TimesNewRoman"/>
          <w:b/>
        </w:rPr>
        <w:lastRenderedPageBreak/>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CF5C94">
      <w:pPr>
        <w:pStyle w:val="ListParagraph"/>
        <w:numPr>
          <w:ilvl w:val="1"/>
          <w:numId w:val="18"/>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CF5C94">
      <w:pPr>
        <w:pStyle w:val="ListParagraph"/>
        <w:numPr>
          <w:ilvl w:val="1"/>
          <w:numId w:val="18"/>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CF5C94">
      <w:pPr>
        <w:pStyle w:val="ListParagraph"/>
        <w:numPr>
          <w:ilvl w:val="1"/>
          <w:numId w:val="18"/>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CF5C94">
      <w:pPr>
        <w:pStyle w:val="ListParagraph"/>
        <w:numPr>
          <w:ilvl w:val="1"/>
          <w:numId w:val="18"/>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CF5C94">
      <w:pPr>
        <w:pStyle w:val="ListParagraph"/>
        <w:numPr>
          <w:ilvl w:val="1"/>
          <w:numId w:val="18"/>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CF5C94">
      <w:pPr>
        <w:pStyle w:val="ListParagraph"/>
        <w:numPr>
          <w:ilvl w:val="1"/>
          <w:numId w:val="18"/>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CF5C94">
      <w:pPr>
        <w:pStyle w:val="ListParagraph"/>
        <w:numPr>
          <w:ilvl w:val="1"/>
          <w:numId w:val="18"/>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CF5C94">
      <w:pPr>
        <w:pStyle w:val="ListParagraph"/>
        <w:numPr>
          <w:ilvl w:val="1"/>
          <w:numId w:val="18"/>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CF5C94">
      <w:pPr>
        <w:pStyle w:val="ListParagraph"/>
        <w:numPr>
          <w:ilvl w:val="1"/>
          <w:numId w:val="18"/>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CF5C94">
      <w:pPr>
        <w:pStyle w:val="ListParagraph"/>
        <w:numPr>
          <w:ilvl w:val="1"/>
          <w:numId w:val="18"/>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CF5C94">
      <w:pPr>
        <w:pStyle w:val="ListParagraph"/>
        <w:numPr>
          <w:ilvl w:val="1"/>
          <w:numId w:val="18"/>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CF5C94">
      <w:pPr>
        <w:pStyle w:val="ListParagraph"/>
        <w:numPr>
          <w:ilvl w:val="1"/>
          <w:numId w:val="18"/>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r w:rsidR="00037CDF">
        <w:rPr>
          <w:rFonts w:ascii="Cambria" w:hAnsi="Cambria" w:cs="AIMEFA+TimesNewRoman"/>
          <w:sz w:val="24"/>
          <w:szCs w:val="20"/>
        </w:rPr>
        <w:t xml:space="preserve"> </w:t>
      </w:r>
    </w:p>
    <w:p w:rsidR="00037CDF" w:rsidRPr="00037CDF" w:rsidRDefault="00037CDF" w:rsidP="00037CDF">
      <w:pPr>
        <w:pStyle w:val="ListParagraph"/>
        <w:tabs>
          <w:tab w:val="left" w:pos="-1440"/>
        </w:tabs>
        <w:suppressAutoHyphens/>
        <w:ind w:left="567"/>
        <w:jc w:val="both"/>
        <w:rPr>
          <w:rFonts w:ascii="Cambria" w:hAnsi="Cambria" w:cs="AIMEFA+TimesNewRoman"/>
          <w:sz w:val="24"/>
          <w:szCs w:val="20"/>
        </w:rPr>
      </w:pPr>
      <w:r>
        <w:rPr>
          <w:rFonts w:ascii="Cambria" w:hAnsi="Cambria" w:cs="AIMEFA+TimesNewRoman"/>
          <w:sz w:val="24"/>
          <w:szCs w:val="20"/>
        </w:rPr>
        <w:t xml:space="preserve">    </w:t>
      </w:r>
      <w:proofErr w:type="gramStart"/>
      <w:r w:rsidR="00136B6F" w:rsidRPr="00037CDF">
        <w:rPr>
          <w:rFonts w:ascii="Cambria" w:hAnsi="Cambria" w:cs="AIMEFA+TimesNewRoman"/>
          <w:sz w:val="24"/>
          <w:szCs w:val="20"/>
        </w:rPr>
        <w:t>the</w:t>
      </w:r>
      <w:proofErr w:type="gramEnd"/>
      <w:r w:rsidR="00136B6F" w:rsidRPr="00037CDF">
        <w:rPr>
          <w:rFonts w:ascii="Cambria" w:hAnsi="Cambria" w:cs="AIMEFA+TimesNewRoman"/>
          <w:sz w:val="24"/>
          <w:szCs w:val="20"/>
        </w:rPr>
        <w:t xml:space="preserve"> Completion Date.</w:t>
      </w:r>
    </w:p>
    <w:p w:rsidR="00037CDF" w:rsidRPr="00037CDF" w:rsidRDefault="00136B6F" w:rsidP="00CF5C94">
      <w:pPr>
        <w:pStyle w:val="ListParagraph"/>
        <w:numPr>
          <w:ilvl w:val="1"/>
          <w:numId w:val="18"/>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CF5C94">
      <w:pPr>
        <w:pStyle w:val="ListParagraph"/>
        <w:numPr>
          <w:ilvl w:val="1"/>
          <w:numId w:val="18"/>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037CDF" w:rsidP="00037CDF">
      <w:pPr>
        <w:pStyle w:val="ListParagraph"/>
        <w:tabs>
          <w:tab w:val="left" w:pos="-1440"/>
        </w:tabs>
        <w:suppressAutoHyphens/>
        <w:ind w:left="567"/>
        <w:jc w:val="both"/>
        <w:rPr>
          <w:rFonts w:ascii="Cambria" w:hAnsi="Cambria" w:cs="AIMEFA+TimesNewRoman"/>
          <w:sz w:val="24"/>
          <w:szCs w:val="20"/>
        </w:rPr>
      </w:pPr>
      <w:r>
        <w:rPr>
          <w:rFonts w:ascii="Cambria" w:hAnsi="Cambria" w:cs="AIMEFA+TimesNewRoman"/>
          <w:sz w:val="24"/>
          <w:szCs w:val="20"/>
        </w:rPr>
        <w:t xml:space="preserve">   </w:t>
      </w:r>
      <w:proofErr w:type="gramStart"/>
      <w:r w:rsidR="00136B6F" w:rsidRPr="00037CDF">
        <w:rPr>
          <w:rFonts w:ascii="Cambria" w:hAnsi="Cambria" w:cs="AIMEFA+TimesNewRoman"/>
          <w:sz w:val="24"/>
          <w:szCs w:val="20"/>
        </w:rPr>
        <w:t>construct</w:t>
      </w:r>
      <w:proofErr w:type="gramEnd"/>
      <w:r w:rsidR="00136B6F" w:rsidRPr="00037CDF">
        <w:rPr>
          <w:rFonts w:ascii="Cambria" w:hAnsi="Cambria" w:cs="AIMEFA+TimesNewRoman"/>
          <w:sz w:val="24"/>
          <w:szCs w:val="20"/>
        </w:rPr>
        <w:t xml:space="preserve"> the Works.</w:t>
      </w:r>
    </w:p>
    <w:p w:rsidR="00037CDF" w:rsidRDefault="00136B6F" w:rsidP="00CF5C94">
      <w:pPr>
        <w:pStyle w:val="ListParagraph"/>
        <w:numPr>
          <w:ilvl w:val="1"/>
          <w:numId w:val="18"/>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037CDF" w:rsidP="00037CDF">
      <w:pPr>
        <w:pStyle w:val="ListParagraph"/>
        <w:tabs>
          <w:tab w:val="left" w:pos="-1440"/>
        </w:tabs>
        <w:suppressAutoHyphens/>
        <w:ind w:left="567"/>
        <w:jc w:val="both"/>
        <w:rPr>
          <w:rFonts w:ascii="Cambria" w:hAnsi="Cambria" w:cs="AIMEFA+TimesNewRoman"/>
          <w:sz w:val="24"/>
          <w:szCs w:val="20"/>
        </w:rPr>
      </w:pPr>
      <w:r>
        <w:rPr>
          <w:rFonts w:ascii="Cambria" w:hAnsi="Cambria" w:cs="AIMEFA+TimesNewRoman"/>
          <w:sz w:val="24"/>
          <w:szCs w:val="20"/>
        </w:rPr>
        <w:t xml:space="preserve">   </w:t>
      </w:r>
      <w:proofErr w:type="gramStart"/>
      <w:r w:rsidR="00136B6F" w:rsidRPr="00037CDF">
        <w:rPr>
          <w:rFonts w:ascii="Cambria" w:hAnsi="Cambria" w:cs="AIMEFA+TimesNewRoman"/>
          <w:sz w:val="24"/>
          <w:szCs w:val="20"/>
        </w:rPr>
        <w:t>Acceptance.</w:t>
      </w:r>
      <w:proofErr w:type="gramEnd"/>
    </w:p>
    <w:p w:rsidR="00037CDF" w:rsidRDefault="00136B6F" w:rsidP="00CF5C94">
      <w:pPr>
        <w:pStyle w:val="ListParagraph"/>
        <w:numPr>
          <w:ilvl w:val="1"/>
          <w:numId w:val="18"/>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r w:rsidR="00037CDF">
        <w:rPr>
          <w:rFonts w:ascii="Cambria" w:hAnsi="Cambria" w:cs="AIMEFA+TimesNewRoman"/>
          <w:sz w:val="24"/>
          <w:szCs w:val="20"/>
        </w:rPr>
        <w:t xml:space="preserve"> </w:t>
      </w:r>
    </w:p>
    <w:p w:rsidR="00037CDF" w:rsidRPr="00037CDF" w:rsidRDefault="00037CDF" w:rsidP="00037CDF">
      <w:pPr>
        <w:tabs>
          <w:tab w:val="left" w:pos="-1440"/>
        </w:tabs>
        <w:suppressAutoHyphens/>
        <w:ind w:left="142"/>
        <w:jc w:val="both"/>
        <w:rPr>
          <w:rFonts w:ascii="Cambria" w:hAnsi="Cambria" w:cs="AIMEFA+TimesNewRoman"/>
        </w:rPr>
      </w:pPr>
      <w:r>
        <w:rPr>
          <w:rFonts w:ascii="Cambria" w:hAnsi="Cambria" w:cs="AIMEFA+TimesNewRoman"/>
        </w:rPr>
        <w:t xml:space="preserve">           </w:t>
      </w:r>
      <w:proofErr w:type="gramStart"/>
      <w:r w:rsidR="00136B6F" w:rsidRPr="00037CDF">
        <w:rPr>
          <w:rFonts w:ascii="Cambria" w:hAnsi="Cambria" w:cs="AIMEFA+TimesNewRoman"/>
        </w:rPr>
        <w:t>complete</w:t>
      </w:r>
      <w:proofErr w:type="gramEnd"/>
      <w:r w:rsidR="00136B6F" w:rsidRPr="00037CDF">
        <w:rPr>
          <w:rFonts w:ascii="Cambria" w:hAnsi="Cambria" w:cs="AIMEFA+TimesNewRoman"/>
        </w:rPr>
        <w:t xml:space="preserve"> the Works. The </w:t>
      </w:r>
      <w:r w:rsidRPr="00037CDF">
        <w:rPr>
          <w:rFonts w:ascii="Cambria" w:hAnsi="Cambria" w:cs="AIMEFA+TimesNewRoman"/>
        </w:rPr>
        <w:t xml:space="preserve"> </w:t>
      </w:r>
    </w:p>
    <w:p w:rsidR="00037CDF" w:rsidRDefault="00136B6F" w:rsidP="00CF5C94">
      <w:pPr>
        <w:pStyle w:val="ListParagraph"/>
        <w:numPr>
          <w:ilvl w:val="1"/>
          <w:numId w:val="18"/>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r w:rsidR="00037CDF">
        <w:rPr>
          <w:rFonts w:ascii="Cambria" w:hAnsi="Cambria" w:cs="AIMEFA+TimesNewRoman"/>
          <w:sz w:val="24"/>
          <w:szCs w:val="20"/>
        </w:rPr>
        <w:t xml:space="preserve"> </w:t>
      </w:r>
    </w:p>
    <w:p w:rsidR="00037CDF" w:rsidRPr="00037CDF" w:rsidRDefault="007B02DB" w:rsidP="00037CDF">
      <w:pPr>
        <w:pStyle w:val="ListParagraph"/>
        <w:tabs>
          <w:tab w:val="left" w:pos="-1440"/>
        </w:tabs>
        <w:suppressAutoHyphens/>
        <w:ind w:left="567"/>
        <w:jc w:val="both"/>
        <w:rPr>
          <w:rFonts w:ascii="Cambria" w:hAnsi="Cambria" w:cs="AIMEFA+TimesNewRoman"/>
          <w:sz w:val="24"/>
          <w:szCs w:val="20"/>
        </w:rPr>
      </w:pPr>
      <w:r>
        <w:rPr>
          <w:rFonts w:ascii="Cambria" w:hAnsi="Cambria" w:cs="AIMEFA+TimesNewRoman"/>
          <w:sz w:val="24"/>
          <w:szCs w:val="20"/>
        </w:rPr>
        <w:t xml:space="preserve">   </w:t>
      </w:r>
      <w:r w:rsidR="00136B6F" w:rsidRPr="00037CDF">
        <w:rPr>
          <w:rFonts w:ascii="Cambria" w:hAnsi="Cambria" w:cs="AIMEFA+TimesNewRoman"/>
          <w:sz w:val="24"/>
          <w:szCs w:val="20"/>
        </w:rPr>
        <w:t xml:space="preserve">Date may be revised only by the </w:t>
      </w:r>
      <w:r w:rsidR="00037CDF" w:rsidRPr="00037CDF">
        <w:rPr>
          <w:rFonts w:ascii="Cambria" w:hAnsi="Cambria" w:cs="AIMEFA+TimesNewRoman"/>
          <w:sz w:val="24"/>
          <w:szCs w:val="20"/>
        </w:rPr>
        <w:t xml:space="preserve">  </w:t>
      </w:r>
    </w:p>
    <w:p w:rsidR="00037CDF" w:rsidRPr="00037CDF" w:rsidRDefault="007B02DB" w:rsidP="00CF5C94">
      <w:pPr>
        <w:pStyle w:val="ListParagraph"/>
        <w:numPr>
          <w:ilvl w:val="1"/>
          <w:numId w:val="18"/>
        </w:numPr>
        <w:tabs>
          <w:tab w:val="left" w:pos="-1440"/>
        </w:tabs>
        <w:suppressAutoHyphens/>
        <w:ind w:left="567" w:hanging="425"/>
        <w:jc w:val="both"/>
        <w:rPr>
          <w:rFonts w:ascii="Cambria" w:hAnsi="Cambria" w:cs="AIMEFA+TimesNewRoman"/>
          <w:sz w:val="24"/>
          <w:szCs w:val="20"/>
        </w:rPr>
      </w:pPr>
      <w:r>
        <w:rPr>
          <w:rFonts w:ascii="Cambria" w:hAnsi="Cambria" w:cs="AIMEFA+TimesNewRoman"/>
          <w:sz w:val="24"/>
          <w:szCs w:val="20"/>
        </w:rPr>
        <w:t xml:space="preserve"> </w:t>
      </w:r>
      <w:r w:rsidR="00136B6F" w:rsidRPr="00037CDF">
        <w:rPr>
          <w:rFonts w:ascii="Cambria" w:hAnsi="Cambria" w:cs="AIMEFA+TimesNewRoman"/>
          <w:sz w:val="24"/>
          <w:szCs w:val="20"/>
        </w:rPr>
        <w:t>Employer by issuing an extension of time.</w:t>
      </w:r>
    </w:p>
    <w:p w:rsidR="007B02DB" w:rsidRDefault="00136B6F" w:rsidP="00CF5C94">
      <w:pPr>
        <w:pStyle w:val="ListParagraph"/>
        <w:numPr>
          <w:ilvl w:val="1"/>
          <w:numId w:val="18"/>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r w:rsidR="007B02DB">
        <w:rPr>
          <w:rFonts w:ascii="Cambria" w:hAnsi="Cambria" w:cs="AIMEFA+TimesNewRoman"/>
          <w:sz w:val="24"/>
          <w:szCs w:val="20"/>
        </w:rPr>
        <w:t xml:space="preserve"> </w:t>
      </w:r>
    </w:p>
    <w:p w:rsidR="00037CDF" w:rsidRPr="00037CDF" w:rsidRDefault="007B02DB" w:rsidP="007B02DB">
      <w:pPr>
        <w:pStyle w:val="ListParagraph"/>
        <w:tabs>
          <w:tab w:val="left" w:pos="-1440"/>
        </w:tabs>
        <w:suppressAutoHyphens/>
        <w:ind w:left="567"/>
        <w:jc w:val="both"/>
        <w:rPr>
          <w:rFonts w:ascii="Cambria" w:hAnsi="Cambria" w:cs="AIMEFA+TimesNewRoman"/>
          <w:sz w:val="24"/>
          <w:szCs w:val="20"/>
        </w:rPr>
      </w:pPr>
      <w:r>
        <w:rPr>
          <w:rFonts w:ascii="Cambria" w:hAnsi="Cambria" w:cs="AIMEFA+TimesNewRoman"/>
          <w:sz w:val="24"/>
          <w:szCs w:val="20"/>
        </w:rPr>
        <w:t xml:space="preserve"> </w:t>
      </w:r>
      <w:r w:rsidR="00D57D59">
        <w:rPr>
          <w:rFonts w:ascii="Cambria" w:hAnsi="Cambria" w:cs="AIMEFA+TimesNewRoman"/>
          <w:sz w:val="24"/>
          <w:szCs w:val="20"/>
        </w:rPr>
        <w:t xml:space="preserve"> </w:t>
      </w:r>
      <w:r>
        <w:rPr>
          <w:rFonts w:ascii="Cambria" w:hAnsi="Cambria" w:cs="AIMEFA+TimesNewRoman"/>
          <w:sz w:val="24"/>
          <w:szCs w:val="20"/>
        </w:rPr>
        <w:t xml:space="preserve"> </w:t>
      </w:r>
      <w:proofErr w:type="gramStart"/>
      <w:r w:rsidR="00136B6F" w:rsidRPr="00037CDF">
        <w:rPr>
          <w:rFonts w:ascii="Cambria" w:hAnsi="Cambria" w:cs="AIMEFA+TimesNewRoman"/>
          <w:sz w:val="24"/>
          <w:szCs w:val="20"/>
        </w:rPr>
        <w:t>incorporation</w:t>
      </w:r>
      <w:proofErr w:type="gramEnd"/>
      <w:r w:rsidR="00136B6F" w:rsidRPr="00037CDF">
        <w:rPr>
          <w:rFonts w:ascii="Cambria" w:hAnsi="Cambria" w:cs="AIMEFA+TimesNewRoman"/>
          <w:sz w:val="24"/>
          <w:szCs w:val="20"/>
        </w:rPr>
        <w:t xml:space="preserve"> in the Works.</w:t>
      </w:r>
    </w:p>
    <w:p w:rsidR="007B02DB" w:rsidRDefault="00136B6F" w:rsidP="00CF5C94">
      <w:pPr>
        <w:pStyle w:val="ListParagraph"/>
        <w:numPr>
          <w:ilvl w:val="1"/>
          <w:numId w:val="18"/>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r w:rsidR="007B02DB">
        <w:rPr>
          <w:rFonts w:ascii="Cambria" w:hAnsi="Cambria" w:cs="AIMEFA+TimesNewRoman"/>
          <w:sz w:val="24"/>
          <w:szCs w:val="20"/>
        </w:rPr>
        <w:t xml:space="preserve">  </w:t>
      </w:r>
    </w:p>
    <w:p w:rsidR="00037CDF" w:rsidRPr="007B02DB" w:rsidRDefault="007B02DB" w:rsidP="007B02DB">
      <w:pPr>
        <w:pStyle w:val="ListParagraph"/>
        <w:tabs>
          <w:tab w:val="left" w:pos="-1440"/>
        </w:tabs>
        <w:suppressAutoHyphens/>
        <w:ind w:left="567"/>
        <w:jc w:val="both"/>
        <w:rPr>
          <w:rFonts w:ascii="Cambria" w:hAnsi="Cambria" w:cs="AIMEFA+TimesNewRoman"/>
          <w:sz w:val="24"/>
          <w:szCs w:val="20"/>
        </w:rPr>
      </w:pPr>
      <w:r>
        <w:rPr>
          <w:rFonts w:ascii="Cambria" w:hAnsi="Cambria" w:cs="AIMEFA+TimesNewRoman"/>
          <w:sz w:val="24"/>
          <w:szCs w:val="20"/>
        </w:rPr>
        <w:t xml:space="preserve">   </w:t>
      </w:r>
      <w:proofErr w:type="gramStart"/>
      <w:r w:rsidR="00136B6F" w:rsidRPr="00037CDF">
        <w:rPr>
          <w:rFonts w:ascii="Cambria" w:hAnsi="Cambria" w:cs="AIMEFA+TimesNewRoman"/>
          <w:sz w:val="24"/>
          <w:szCs w:val="20"/>
        </w:rPr>
        <w:t>or</w:t>
      </w:r>
      <w:proofErr w:type="gramEnd"/>
      <w:r w:rsidR="00136B6F" w:rsidRPr="00037CDF">
        <w:rPr>
          <w:rFonts w:ascii="Cambria" w:hAnsi="Cambria" w:cs="AIMEFA+TimesNewRoman"/>
          <w:sz w:val="24"/>
          <w:szCs w:val="20"/>
        </w:rPr>
        <w:t xml:space="preserve"> chemical or biological </w:t>
      </w:r>
      <w:r w:rsidR="00037CDF" w:rsidRPr="007B02DB">
        <w:rPr>
          <w:rFonts w:ascii="Cambria" w:hAnsi="Cambria" w:cs="AIMEFA+TimesNewRoman"/>
          <w:sz w:val="24"/>
          <w:szCs w:val="20"/>
        </w:rPr>
        <w:t xml:space="preserve"> </w:t>
      </w:r>
      <w:r w:rsidR="00136B6F" w:rsidRPr="007B02DB">
        <w:rPr>
          <w:rFonts w:ascii="Cambria" w:hAnsi="Cambria" w:cs="AIMEFA+TimesNewRoman"/>
          <w:sz w:val="24"/>
          <w:szCs w:val="20"/>
        </w:rPr>
        <w:t>function.</w:t>
      </w:r>
    </w:p>
    <w:p w:rsidR="00037CDF" w:rsidRPr="00037CDF" w:rsidRDefault="00136B6F" w:rsidP="00CF5C94">
      <w:pPr>
        <w:pStyle w:val="ListParagraph"/>
        <w:numPr>
          <w:ilvl w:val="1"/>
          <w:numId w:val="18"/>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CF5C94">
      <w:pPr>
        <w:pStyle w:val="ListParagraph"/>
        <w:numPr>
          <w:ilvl w:val="1"/>
          <w:numId w:val="18"/>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7B02DB" w:rsidP="007B02DB">
      <w:pPr>
        <w:pStyle w:val="ListParagraph"/>
        <w:tabs>
          <w:tab w:val="left" w:pos="-1440"/>
        </w:tabs>
        <w:suppressAutoHyphens/>
        <w:ind w:left="567"/>
        <w:jc w:val="both"/>
        <w:rPr>
          <w:rFonts w:ascii="Cambria" w:hAnsi="Cambria" w:cs="AIMEFA+TimesNewRoman"/>
          <w:sz w:val="24"/>
          <w:szCs w:val="20"/>
        </w:rPr>
      </w:pPr>
      <w:r>
        <w:rPr>
          <w:rFonts w:ascii="Cambria" w:hAnsi="Cambria" w:cs="AIMEFA+TimesNewRoman"/>
          <w:sz w:val="24"/>
          <w:szCs w:val="20"/>
        </w:rPr>
        <w:t xml:space="preserve">   </w:t>
      </w:r>
      <w:proofErr w:type="gramStart"/>
      <w:r w:rsidR="00136B6F" w:rsidRPr="00037CDF">
        <w:rPr>
          <w:rFonts w:ascii="Cambria" w:hAnsi="Cambria" w:cs="AIMEFA+TimesNewRoman"/>
          <w:sz w:val="24"/>
          <w:szCs w:val="20"/>
        </w:rPr>
        <w:t>modification</w:t>
      </w:r>
      <w:proofErr w:type="gramEnd"/>
      <w:r w:rsidR="00136B6F" w:rsidRPr="00037CDF">
        <w:rPr>
          <w:rFonts w:ascii="Cambria" w:hAnsi="Cambria" w:cs="AIMEFA+TimesNewRoman"/>
          <w:sz w:val="24"/>
          <w:szCs w:val="20"/>
        </w:rPr>
        <w:t xml:space="preserve"> or addition made or </w:t>
      </w:r>
      <w:r w:rsidR="00037CDF" w:rsidRPr="00037CDF">
        <w:rPr>
          <w:rFonts w:ascii="Cambria" w:hAnsi="Cambria" w:cs="AIMEFA+TimesNewRoman"/>
          <w:sz w:val="24"/>
          <w:szCs w:val="20"/>
        </w:rPr>
        <w:t xml:space="preserve">  </w:t>
      </w:r>
      <w:r w:rsidR="00136B6F" w:rsidRPr="007B02DB">
        <w:rPr>
          <w:rFonts w:ascii="Cambria" w:hAnsi="Cambria" w:cs="AIMEFA+TimesNewRoman"/>
          <w:sz w:val="24"/>
          <w:szCs w:val="20"/>
        </w:rPr>
        <w:t>approved by the Employer.</w:t>
      </w:r>
    </w:p>
    <w:p w:rsidR="007B02DB" w:rsidRDefault="00136B6F" w:rsidP="00CF5C94">
      <w:pPr>
        <w:pStyle w:val="ListParagraph"/>
        <w:numPr>
          <w:ilvl w:val="1"/>
          <w:numId w:val="18"/>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7B02DB" w:rsidP="007B02DB">
      <w:pPr>
        <w:pStyle w:val="ListParagraph"/>
        <w:tabs>
          <w:tab w:val="left" w:pos="-1440"/>
        </w:tabs>
        <w:suppressAutoHyphens/>
        <w:ind w:left="567"/>
        <w:jc w:val="both"/>
        <w:rPr>
          <w:rFonts w:ascii="Cambria" w:hAnsi="Cambria" w:cs="AIMEFA+TimesNewRoman"/>
          <w:sz w:val="24"/>
          <w:szCs w:val="20"/>
        </w:rPr>
      </w:pPr>
      <w:r>
        <w:rPr>
          <w:rFonts w:ascii="Cambria" w:hAnsi="Cambria" w:cs="AIMEFA+TimesNewRoman"/>
          <w:sz w:val="24"/>
          <w:szCs w:val="20"/>
        </w:rPr>
        <w:t xml:space="preserve">   </w:t>
      </w:r>
      <w:proofErr w:type="gramStart"/>
      <w:r w:rsidR="00136B6F" w:rsidRPr="00037CDF">
        <w:rPr>
          <w:rFonts w:ascii="Cambria" w:hAnsi="Cambria" w:cs="AIMEFA+TimesNewRoman"/>
          <w:sz w:val="24"/>
          <w:szCs w:val="20"/>
        </w:rPr>
        <w:t>commence</w:t>
      </w:r>
      <w:proofErr w:type="gramEnd"/>
      <w:r w:rsidR="00136B6F" w:rsidRPr="00037CDF">
        <w:rPr>
          <w:rFonts w:ascii="Cambria" w:hAnsi="Cambria" w:cs="AIMEFA+TimesNewRoman"/>
          <w:sz w:val="24"/>
          <w:szCs w:val="20"/>
        </w:rPr>
        <w:t xml:space="preserve"> execution of the works. </w:t>
      </w:r>
      <w:r w:rsidR="00037CDF" w:rsidRPr="00037CDF">
        <w:rPr>
          <w:rFonts w:ascii="Cambria" w:hAnsi="Cambria" w:cs="AIMEFA+TimesNewRoman"/>
          <w:sz w:val="24"/>
          <w:szCs w:val="20"/>
        </w:rPr>
        <w:t xml:space="preserve">  </w:t>
      </w:r>
    </w:p>
    <w:p w:rsidR="00037CDF" w:rsidRPr="00037CDF" w:rsidRDefault="007B02DB" w:rsidP="00CF5C94">
      <w:pPr>
        <w:pStyle w:val="ListParagraph"/>
        <w:numPr>
          <w:ilvl w:val="1"/>
          <w:numId w:val="18"/>
        </w:numPr>
        <w:tabs>
          <w:tab w:val="left" w:pos="-1440"/>
        </w:tabs>
        <w:suppressAutoHyphens/>
        <w:ind w:left="567" w:hanging="425"/>
        <w:jc w:val="both"/>
        <w:rPr>
          <w:rFonts w:ascii="Cambria" w:hAnsi="Cambria" w:cs="AIMEFA+TimesNewRoman"/>
          <w:sz w:val="24"/>
          <w:szCs w:val="20"/>
        </w:rPr>
      </w:pPr>
      <w:r>
        <w:rPr>
          <w:rFonts w:ascii="Cambria" w:hAnsi="Cambria" w:cs="AIMEFA+TimesNewRoman"/>
          <w:sz w:val="24"/>
          <w:szCs w:val="20"/>
        </w:rPr>
        <w:t xml:space="preserve"> </w:t>
      </w:r>
      <w:r w:rsidR="00136B6F" w:rsidRPr="00037CDF">
        <w:rPr>
          <w:rFonts w:ascii="Cambria" w:hAnsi="Cambria" w:cs="AIMEFA+TimesNewRoman"/>
          <w:sz w:val="24"/>
          <w:szCs w:val="20"/>
        </w:rPr>
        <w:t>It does not necessarily coincide with any of the Site Possession Dates.</w:t>
      </w:r>
    </w:p>
    <w:p w:rsidR="007B02DB" w:rsidRDefault="00136B6F" w:rsidP="00CF5C94">
      <w:pPr>
        <w:pStyle w:val="ListParagraph"/>
        <w:numPr>
          <w:ilvl w:val="1"/>
          <w:numId w:val="18"/>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A Subcontractor is a person or corporate body who has a Contract with the Contractor to </w:t>
      </w:r>
      <w:r w:rsidR="007B02DB">
        <w:rPr>
          <w:rFonts w:ascii="Cambria" w:hAnsi="Cambria" w:cs="AIMEFA+TimesNewRoman"/>
          <w:sz w:val="24"/>
          <w:szCs w:val="20"/>
        </w:rPr>
        <w:t xml:space="preserve"> </w:t>
      </w:r>
    </w:p>
    <w:p w:rsidR="00037CDF" w:rsidRPr="007B02DB" w:rsidRDefault="00D57D59" w:rsidP="007B02DB">
      <w:pPr>
        <w:pStyle w:val="ListParagraph"/>
        <w:tabs>
          <w:tab w:val="left" w:pos="-1440"/>
        </w:tabs>
        <w:suppressAutoHyphens/>
        <w:ind w:left="567"/>
        <w:jc w:val="both"/>
        <w:rPr>
          <w:rFonts w:ascii="Cambria" w:hAnsi="Cambria" w:cs="AIMEFA+TimesNewRoman"/>
          <w:sz w:val="24"/>
          <w:szCs w:val="20"/>
        </w:rPr>
      </w:pPr>
      <w:r>
        <w:rPr>
          <w:rFonts w:ascii="Cambria" w:hAnsi="Cambria" w:cs="AIMEFA+TimesNewRoman"/>
          <w:sz w:val="24"/>
          <w:szCs w:val="20"/>
        </w:rPr>
        <w:t xml:space="preserve">   </w:t>
      </w:r>
      <w:proofErr w:type="gramStart"/>
      <w:r w:rsidR="00136B6F" w:rsidRPr="00037CDF">
        <w:rPr>
          <w:rFonts w:ascii="Cambria" w:hAnsi="Cambria" w:cs="AIMEFA+TimesNewRoman"/>
          <w:sz w:val="24"/>
          <w:szCs w:val="20"/>
        </w:rPr>
        <w:t>carry</w:t>
      </w:r>
      <w:proofErr w:type="gramEnd"/>
      <w:r w:rsidR="00136B6F" w:rsidRPr="00037CDF">
        <w:rPr>
          <w:rFonts w:ascii="Cambria" w:hAnsi="Cambria" w:cs="AIMEFA+TimesNewRoman"/>
          <w:sz w:val="24"/>
          <w:szCs w:val="20"/>
        </w:rPr>
        <w:t xml:space="preserve"> out a part of the work in </w:t>
      </w:r>
      <w:r w:rsidR="00136B6F" w:rsidRPr="007B02DB">
        <w:rPr>
          <w:rFonts w:ascii="Cambria" w:hAnsi="Cambria" w:cs="AIMEFA+TimesNewRoman"/>
          <w:sz w:val="24"/>
          <w:szCs w:val="20"/>
        </w:rPr>
        <w:t>the Contract which includes work on the Site.</w:t>
      </w:r>
    </w:p>
    <w:p w:rsidR="00037CDF" w:rsidRPr="00037CDF" w:rsidRDefault="00136B6F" w:rsidP="00CF5C94">
      <w:pPr>
        <w:pStyle w:val="ListParagraph"/>
        <w:numPr>
          <w:ilvl w:val="1"/>
          <w:numId w:val="18"/>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lastRenderedPageBreak/>
        <w:t>A Variation is an instruction given by the Employer which varies the Works.</w:t>
      </w:r>
    </w:p>
    <w:p w:rsidR="00B8722B" w:rsidRDefault="00136B6F" w:rsidP="00CF5C94">
      <w:pPr>
        <w:pStyle w:val="ListParagraph"/>
        <w:numPr>
          <w:ilvl w:val="1"/>
          <w:numId w:val="18"/>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r w:rsidR="00B8722B">
        <w:rPr>
          <w:rFonts w:ascii="Cambria" w:hAnsi="Cambria" w:cs="AIMEFA+TimesNewRoman"/>
          <w:sz w:val="24"/>
          <w:szCs w:val="20"/>
        </w:rPr>
        <w:t xml:space="preserve"> </w:t>
      </w:r>
    </w:p>
    <w:p w:rsidR="00136B6F" w:rsidRPr="007B02DB" w:rsidRDefault="00B8722B" w:rsidP="00B8722B">
      <w:pPr>
        <w:pStyle w:val="ListParagraph"/>
        <w:tabs>
          <w:tab w:val="left" w:pos="-1440"/>
        </w:tabs>
        <w:suppressAutoHyphens/>
        <w:ind w:left="567"/>
        <w:jc w:val="both"/>
        <w:rPr>
          <w:rFonts w:ascii="Cambria" w:hAnsi="Cambria" w:cs="AIMEFA+TimesNewRoman"/>
          <w:sz w:val="24"/>
          <w:szCs w:val="20"/>
        </w:rPr>
      </w:pPr>
      <w:r>
        <w:rPr>
          <w:rFonts w:ascii="Cambria" w:hAnsi="Cambria" w:cs="AIMEFA+TimesNewRoman"/>
          <w:sz w:val="24"/>
          <w:szCs w:val="20"/>
        </w:rPr>
        <w:t xml:space="preserve">   </w:t>
      </w:r>
      <w:proofErr w:type="gramStart"/>
      <w:r w:rsidR="00136B6F" w:rsidRPr="00037CDF">
        <w:rPr>
          <w:rFonts w:ascii="Cambria" w:hAnsi="Cambria" w:cs="AIMEFA+TimesNewRoman"/>
          <w:sz w:val="24"/>
          <w:szCs w:val="20"/>
        </w:rPr>
        <w:t>over</w:t>
      </w:r>
      <w:proofErr w:type="gramEnd"/>
      <w:r w:rsidR="00136B6F" w:rsidRPr="00037CDF">
        <w:rPr>
          <w:rFonts w:ascii="Cambria" w:hAnsi="Cambria" w:cs="AIMEFA+TimesNewRoman"/>
          <w:sz w:val="24"/>
          <w:szCs w:val="20"/>
        </w:rPr>
        <w:t xml:space="preserve"> to the Employer, as defined </w:t>
      </w:r>
      <w:r w:rsidR="00037CDF" w:rsidRPr="007B02DB">
        <w:rPr>
          <w:rFonts w:ascii="Cambria" w:hAnsi="Cambria" w:cs="AIMEFA+TimesNewRoman"/>
          <w:sz w:val="24"/>
          <w:szCs w:val="20"/>
        </w:rPr>
        <w:t xml:space="preserve"> </w:t>
      </w:r>
      <w:r w:rsidR="00136B6F"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w:t>
      </w:r>
      <w:proofErr w:type="gramStart"/>
      <w:r>
        <w:rPr>
          <w:rFonts w:ascii="Cambria" w:hAnsi="Cambria" w:cs="AIMEFA+TimesNewRoman"/>
        </w:rPr>
        <w:t>of  Contract</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866EA7">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CF5C94">
      <w:pPr>
        <w:numPr>
          <w:ilvl w:val="1"/>
          <w:numId w:val="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CF5C94">
      <w:pPr>
        <w:numPr>
          <w:ilvl w:val="1"/>
          <w:numId w:val="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Employer asks the Contractor to remove a person who is a member </w:t>
      </w:r>
      <w:r w:rsidR="00D3246D">
        <w:rPr>
          <w:rFonts w:ascii="Cambria" w:hAnsi="Cambria" w:cs="AIMEFA+TimesNewRoman"/>
        </w:rPr>
        <w:t>of the</w:t>
      </w:r>
      <w:r>
        <w:rPr>
          <w:rFonts w:ascii="Cambria" w:hAnsi="Cambria" w:cs="AIMEFA+TimesNewRoman"/>
        </w:rPr>
        <w:t xml:space="preserv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 xml:space="preserve">The Employer is responsible for the excepted risks which are (a) in </w:t>
      </w:r>
      <w:r w:rsidR="00866EA7">
        <w:rPr>
          <w:rFonts w:ascii="Cambria" w:hAnsi="Cambria" w:cs="AIMEFA+TimesNewRoman"/>
        </w:rPr>
        <w:t xml:space="preserve">so far as rebellion, </w:t>
      </w:r>
      <w:r w:rsidR="00136B6F">
        <w:rPr>
          <w:rFonts w:ascii="Cambria" w:hAnsi="Cambria" w:cs="AIMEFA+TimesNewRoman"/>
        </w:rPr>
        <w:t xml:space="preserve">riot commotion or </w:t>
      </w:r>
      <w:r w:rsidR="00C71EA0">
        <w:rPr>
          <w:rFonts w:ascii="Cambria" w:hAnsi="Cambria" w:cs="AIMEFA+TimesNewRoman"/>
        </w:rPr>
        <w:t>disorder or</w:t>
      </w:r>
      <w:r w:rsidR="00136B6F">
        <w:rPr>
          <w:rFonts w:ascii="Cambria" w:hAnsi="Cambria" w:cs="AIMEFA+TimesNewRoman"/>
        </w:rPr>
        <w:t xml:space="preserve">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CF5C94">
      <w:pPr>
        <w:pStyle w:val="ListParagraph"/>
        <w:numPr>
          <w:ilvl w:val="1"/>
          <w:numId w:val="17"/>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CF5C94">
      <w:pPr>
        <w:pStyle w:val="ListParagraph"/>
        <w:numPr>
          <w:ilvl w:val="1"/>
          <w:numId w:val="17"/>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 Contractor hired by the contractor get registration under section 7 of the Building and other construction workers(Regulation of Employment and condition of Service)Act,1996.Similary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15.1</w:t>
      </w:r>
      <w:r>
        <w:rPr>
          <w:rFonts w:ascii="Cambria" w:hAnsi="Cambria" w:cs="AIMEFA+TimesNewRoman"/>
        </w:rPr>
        <w:tab/>
      </w:r>
      <w:r w:rsidR="00136B6F">
        <w:rPr>
          <w:rFonts w:ascii="Cambria" w:hAnsi="Cambria" w:cs="AIMEFA+TimesNewRoman"/>
        </w:rPr>
        <w:t xml:space="preserve">The Contractor may commence execution of the Works on the Start </w:t>
      </w:r>
      <w:r w:rsidR="00D3246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5502D9" w:rsidRDefault="005502D9" w:rsidP="00136B6F">
      <w:pPr>
        <w:tabs>
          <w:tab w:val="center" w:pos="4680"/>
        </w:tabs>
        <w:suppressAutoHyphens/>
        <w:jc w:val="center"/>
        <w:outlineLvl w:val="0"/>
        <w:rPr>
          <w:rFonts w:ascii="Cambria" w:hAnsi="Cambria" w:cs="AIMEFA+TimesNewRoman"/>
          <w:b/>
        </w:rPr>
      </w:pPr>
    </w:p>
    <w:p w:rsidR="005502D9" w:rsidRDefault="005502D9" w:rsidP="00136B6F">
      <w:pPr>
        <w:tabs>
          <w:tab w:val="center" w:pos="4680"/>
        </w:tabs>
        <w:suppressAutoHyphens/>
        <w:jc w:val="center"/>
        <w:outlineLvl w:val="0"/>
        <w:rPr>
          <w:rFonts w:ascii="Cambria" w:hAnsi="Cambria" w:cs="AIMEFA+TimesNewRoman"/>
          <w:b/>
        </w:rPr>
      </w:pPr>
    </w:p>
    <w:p w:rsidR="005502D9" w:rsidRDefault="005502D9" w:rsidP="00136B6F">
      <w:pPr>
        <w:tabs>
          <w:tab w:val="center" w:pos="4680"/>
        </w:tabs>
        <w:suppressAutoHyphens/>
        <w:jc w:val="center"/>
        <w:outlineLvl w:val="0"/>
        <w:rPr>
          <w:rFonts w:ascii="Cambria" w:hAnsi="Cambria" w:cs="AIMEFA+TimesNewRoman"/>
          <w:b/>
        </w:rPr>
      </w:pPr>
    </w:p>
    <w:p w:rsidR="00CA26AA" w:rsidRDefault="00CA26AA">
      <w:pPr>
        <w:spacing w:after="200" w:line="276" w:lineRule="auto"/>
        <w:rPr>
          <w:rFonts w:ascii="Cambria" w:hAnsi="Cambria" w:cs="AIMEFA+TimesNewRoman"/>
          <w:b/>
        </w:rPr>
      </w:pPr>
      <w:r>
        <w:rPr>
          <w:rFonts w:ascii="Cambria" w:hAnsi="Cambria" w:cs="AIMEFA+TimesNewRoman"/>
          <w:b/>
        </w:rPr>
        <w:br w:type="page"/>
      </w: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lastRenderedPageBreak/>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CF5C94">
      <w:pPr>
        <w:numPr>
          <w:ilvl w:val="1"/>
          <w:numId w:val="10"/>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CF5C94">
      <w:pPr>
        <w:numPr>
          <w:ilvl w:val="0"/>
          <w:numId w:val="11"/>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CF5C94">
      <w:pPr>
        <w:numPr>
          <w:ilvl w:val="0"/>
          <w:numId w:val="11"/>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CF5C94">
      <w:pPr>
        <w:numPr>
          <w:ilvl w:val="0"/>
          <w:numId w:val="11"/>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CF5C94">
      <w:pPr>
        <w:numPr>
          <w:ilvl w:val="0"/>
          <w:numId w:val="11"/>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CF5C94">
      <w:pPr>
        <w:numPr>
          <w:ilvl w:val="0"/>
          <w:numId w:val="11"/>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CF5C94">
      <w:pPr>
        <w:numPr>
          <w:ilvl w:val="0"/>
          <w:numId w:val="11"/>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 xml:space="preserve">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w:t>
      </w:r>
      <w:r w:rsidR="00AD41C0">
        <w:rPr>
          <w:rFonts w:ascii="Cambria" w:hAnsi="Cambria" w:cs="AIMEFA+TimesNewRoman"/>
        </w:rPr>
        <w:t>BCCC</w:t>
      </w:r>
      <w:r>
        <w:rPr>
          <w:rFonts w:ascii="Cambria" w:hAnsi="Cambria" w:cs="AIMEFA+TimesNewRoman"/>
        </w:rPr>
        <w:t xml:space="preserve">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CF5C94">
      <w:pPr>
        <w:numPr>
          <w:ilvl w:val="1"/>
          <w:numId w:val="12"/>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CF5C94">
      <w:pPr>
        <w:numPr>
          <w:ilvl w:val="1"/>
          <w:numId w:val="12"/>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31.3</w:t>
      </w:r>
      <w:r>
        <w:rPr>
          <w:rFonts w:ascii="Cambria" w:hAnsi="Cambria" w:cs="AIMEFA+TimesNewRoman"/>
        </w:rPr>
        <w:tab/>
      </w:r>
      <w:r w:rsidR="00136B6F">
        <w:rPr>
          <w:rFonts w:ascii="Cambria" w:hAnsi="Cambria" w:cs="AIMEFA+TimesNewRoman"/>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w:t>
      </w:r>
      <w:r w:rsidR="00136B6F">
        <w:rPr>
          <w:rFonts w:ascii="Cambria" w:hAnsi="Cambria" w:cs="AIMEFA+TimesNewRoman"/>
        </w:rPr>
        <w:lastRenderedPageBreak/>
        <w:t>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CF5C94">
      <w:pPr>
        <w:numPr>
          <w:ilvl w:val="1"/>
          <w:numId w:val="13"/>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proofErr w:type="gramStart"/>
      <w:r>
        <w:rPr>
          <w:rFonts w:ascii="Cambria" w:hAnsi="Cambria" w:cs="AIMEFA+TimesNewRoman"/>
        </w:rPr>
        <w:t>bill  and</w:t>
      </w:r>
      <w:proofErr w:type="gramEnd"/>
      <w:r>
        <w:rPr>
          <w:rFonts w:ascii="Cambria" w:hAnsi="Cambria" w:cs="AIMEFA+TimesNewRoman"/>
        </w:rPr>
        <w:t xml:space="preserve"> determine the value of the work executed which shall comprise of  (i) value of  the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programme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D3246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the Works within seven days </w:t>
      </w:r>
      <w:proofErr w:type="gramStart"/>
      <w:r>
        <w:rPr>
          <w:rFonts w:ascii="Cambria" w:hAnsi="Cambria" w:cs="AIMEFA+TimesNewRoman"/>
        </w:rPr>
        <w:t>of  issuing</w:t>
      </w:r>
      <w:proofErr w:type="gramEnd"/>
      <w:r>
        <w:rPr>
          <w:rFonts w:ascii="Cambria" w:hAnsi="Cambria" w:cs="AIMEFA+TimesNewRoman"/>
        </w:rPr>
        <w:t xml:space="preserve">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w:t>
      </w:r>
      <w:proofErr w:type="gramStart"/>
      <w:r>
        <w:rPr>
          <w:rFonts w:ascii="Cambria" w:hAnsi="Cambria" w:cs="AIMEFA+TimesNewRoman"/>
        </w:rPr>
        <w:t>and  make</w:t>
      </w:r>
      <w:proofErr w:type="gramEnd"/>
      <w:r>
        <w:rPr>
          <w:rFonts w:ascii="Cambria" w:hAnsi="Cambria" w:cs="AIMEFA+TimesNewRoman"/>
        </w:rPr>
        <w:t xml:space="preserv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w:t>
      </w:r>
      <w:r>
        <w:rPr>
          <w:rFonts w:ascii="Cambria" w:hAnsi="Cambria" w:cs="AIMEFA+TimesNewRoman"/>
        </w:rPr>
        <w:lastRenderedPageBreak/>
        <w:t>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w:t>
      </w:r>
      <w:r w:rsidR="00C71EA0">
        <w:rPr>
          <w:rFonts w:ascii="Cambria" w:hAnsi="Cambria" w:cs="AIMEFA+TimesNewRoman"/>
        </w:rPr>
        <w:t>, if</w:t>
      </w:r>
      <w:r>
        <w:rPr>
          <w:rFonts w:ascii="Cambria" w:hAnsi="Cambria" w:cs="AIMEFA+TimesNewRoman"/>
        </w:rPr>
        <w:t xml:space="preserve">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frustrated by</w:t>
      </w:r>
      <w:r>
        <w:rPr>
          <w:rFonts w:ascii="Cambria" w:hAnsi="Cambria" w:cs="AIMEFA+TimesNewRoman"/>
        </w:rPr>
        <w:t xml:space="preserve"> </w:t>
      </w:r>
      <w:r w:rsidR="00EC606E">
        <w:rPr>
          <w:rFonts w:ascii="Cambria" w:hAnsi="Cambria" w:cs="AIMEFA+TimesNewRoman"/>
        </w:rPr>
        <w:t>any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lastRenderedPageBreak/>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r w:rsidR="00EC606E">
        <w:rPr>
          <w:rFonts w:ascii="Cambria" w:hAnsi="Cambria" w:cs="AIMEFA+TimesNewRoman"/>
          <w:b/>
        </w:rPr>
        <w:t>Labour:</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The Contractor shall, unless otherwise provided in the Contract, make his own arrangements for the engagement of all staff and labour,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labour </w:t>
      </w:r>
      <w:r w:rsidR="00EC606E">
        <w:rPr>
          <w:rFonts w:ascii="Cambria" w:hAnsi="Cambria" w:cs="AIMEFA+TimesNewRoman"/>
          <w:b/>
        </w:rPr>
        <w:t>regulations:</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proofErr w:type="gramStart"/>
      <w:r>
        <w:rPr>
          <w:rFonts w:ascii="Cambria" w:hAnsi="Cambria" w:cs="AIMEFA+TimesNewRoman"/>
        </w:rPr>
        <w:t>is :</w:t>
      </w:r>
      <w:proofErr w:type="gramEnd"/>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Default="008142B5"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rPr>
      </w:pPr>
      <w:r>
        <w:rPr>
          <w:rFonts w:ascii="Cambria" w:hAnsi="Cambria" w:cs="AIMEFA+TimesNewRoman"/>
        </w:rPr>
        <w:tab/>
        <w:t xml:space="preserve">Name: </w:t>
      </w:r>
      <w:r>
        <w:rPr>
          <w:rFonts w:ascii="Cambria" w:hAnsi="Cambria" w:cs="AIMEFA+TimesNewRoman"/>
        </w:rPr>
        <w:tab/>
        <w:t>The Commissioner</w:t>
      </w:r>
      <w:r>
        <w:rPr>
          <w:rFonts w:ascii="Cambria" w:hAnsi="Cambria" w:cs="AIMEFA+TimesNewRoman"/>
        </w:rPr>
        <w:tab/>
      </w:r>
      <w:r>
        <w:rPr>
          <w:rFonts w:ascii="Cambria" w:hAnsi="Cambria" w:cs="AIMEFA+TimesNewRoman"/>
        </w:rPr>
        <w:tab/>
        <w:t xml:space="preserve">        </w:t>
      </w:r>
      <w:r w:rsidR="00136B6F">
        <w:rPr>
          <w:rFonts w:ascii="Cambria" w:hAnsi="Cambria" w:cs="AIMEFA+TimesNewRoman"/>
        </w:rPr>
        <w:t>[1.1]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ab/>
        <w:t xml:space="preserve">Address:  </w:t>
      </w:r>
      <w:r w:rsidR="00AD41C0">
        <w:rPr>
          <w:rFonts w:ascii="Cambria" w:hAnsi="Cambria" w:cs="AIMEFA+TimesNewRoman"/>
        </w:rPr>
        <w:t>BCCC</w:t>
      </w:r>
      <w:r w:rsidR="00824FE7">
        <w:rPr>
          <w:rFonts w:ascii="Cambria" w:hAnsi="Cambria" w:cs="AIMEFA+TimesNewRoman"/>
        </w:rPr>
        <w:t xml:space="preserve"> Commissioner</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Executive Engineer, </w:t>
      </w:r>
      <w:r w:rsidR="00AD26E6">
        <w:rPr>
          <w:rFonts w:ascii="Cambria" w:hAnsi="Cambria" w:cs="AIMEFA+TimesNewRoman"/>
        </w:rPr>
        <w:t>Sarvagnanagara</w:t>
      </w:r>
      <w:r w:rsidR="00041149">
        <w:rPr>
          <w:rFonts w:ascii="Cambria" w:hAnsi="Cambria" w:cs="AIMEFA+TimesNewRoman"/>
        </w:rPr>
        <w:t xml:space="preserve"> division</w:t>
      </w:r>
      <w:r>
        <w:rPr>
          <w:rFonts w:ascii="Cambria" w:hAnsi="Cambria" w:cs="AIMEFA+TimesNewRoman"/>
        </w:rPr>
        <w:t xml:space="preserve">, </w:t>
      </w:r>
      <w:r w:rsidR="00AD41C0">
        <w:rPr>
          <w:rFonts w:ascii="Cambria" w:hAnsi="Cambria" w:cs="AIMEFA+TimesNewRoman"/>
        </w:rPr>
        <w:t>BCCC</w:t>
      </w:r>
    </w:p>
    <w:p w:rsidR="00136B6F" w:rsidRDefault="00136B6F" w:rsidP="00136B6F">
      <w:pPr>
        <w:tabs>
          <w:tab w:val="left" w:pos="-1440"/>
          <w:tab w:val="left" w:pos="-720"/>
          <w:tab w:val="left" w:pos="-40"/>
          <w:tab w:val="left" w:pos="400"/>
          <w:tab w:val="left" w:pos="820"/>
          <w:tab w:val="left" w:pos="1240"/>
          <w:tab w:val="left" w:pos="1800"/>
          <w:tab w:val="left" w:pos="360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r>
        <w:rPr>
          <w:rFonts w:ascii="Cambria" w:hAnsi="Cambria" w:cs="AIMEFA+TimesNewRoman"/>
        </w:rPr>
        <w:t xml:space="preserve"> </w:t>
      </w:r>
    </w:p>
    <w:p w:rsidR="0071143F" w:rsidRDefault="00136B6F" w:rsidP="0071143F">
      <w:pPr>
        <w:jc w:val="both"/>
        <w:rPr>
          <w:rFonts w:ascii="Cambria" w:hAnsi="Cambria" w:cs="AIMEFA+TimesNewRoman"/>
        </w:rPr>
      </w:pPr>
      <w:r>
        <w:rPr>
          <w:rFonts w:ascii="Cambria" w:hAnsi="Cambria" w:cs="AIMEFA+TimesNewRoman"/>
        </w:rPr>
        <w:t>The name and identification number of the Contract</w:t>
      </w:r>
      <w:r w:rsidR="0071143F" w:rsidRPr="0071143F">
        <w:rPr>
          <w:b/>
          <w:szCs w:val="24"/>
        </w:rPr>
        <w:t>.</w:t>
      </w:r>
    </w:p>
    <w:p w:rsidR="00136B6F" w:rsidRDefault="00136B6F" w:rsidP="0071143F">
      <w:pPr>
        <w:jc w:val="both"/>
        <w:rPr>
          <w:rFonts w:ascii="Cambria" w:hAnsi="Cambria" w:cs="AIMEFA+TimesNewRoman"/>
        </w:rPr>
      </w:pPr>
      <w:r>
        <w:rPr>
          <w:rFonts w:ascii="Cambria" w:hAnsi="Cambria" w:cs="AIMEFA+TimesNewRoman"/>
        </w:rPr>
        <w:t>The start date shall be the date of issue of notice to proceed with the work</w:t>
      </w:r>
      <w:r w:rsidR="00A47F70">
        <w:rPr>
          <w:rFonts w:ascii="Cambria" w:hAnsi="Cambria" w:cs="AIMEFA+TimesNewRoman"/>
        </w:rPr>
        <w:t>. [</w:t>
      </w:r>
      <w:r>
        <w:rPr>
          <w:rFonts w:ascii="Cambria" w:hAnsi="Cambria" w:cs="AIMEFA+TimesNewRoman"/>
        </w:rPr>
        <w:t>1.1]</w:t>
      </w:r>
    </w:p>
    <w:p w:rsidR="00136B6F" w:rsidRDefault="00136B6F" w:rsidP="000455D2">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sidR="00CA26AA">
        <w:rPr>
          <w:rFonts w:ascii="Cambria" w:hAnsi="Cambria" w:cs="AIMEFA+TimesNewRoman"/>
          <w:highlight w:val="yellow"/>
        </w:rPr>
        <w:t>90</w:t>
      </w:r>
      <w:r w:rsidR="00A47F70">
        <w:rPr>
          <w:rFonts w:ascii="Cambria" w:hAnsi="Cambria" w:cs="AIMEFA+TimesNewRoman"/>
          <w:highlight w:val="yellow"/>
        </w:rPr>
        <w:t xml:space="preserve"> </w:t>
      </w:r>
      <w:r w:rsidR="001144C3">
        <w:rPr>
          <w:rFonts w:ascii="Cambria" w:hAnsi="Cambria" w:cs="AIMEFA+TimesNewRoman"/>
          <w:highlight w:val="yellow"/>
        </w:rPr>
        <w:t>days</w:t>
      </w:r>
      <w:r w:rsidR="001B0D8F">
        <w:rPr>
          <w:rFonts w:ascii="Cambria" w:hAnsi="Cambria" w:cs="AIMEFA+TimesNewRoman"/>
          <w:highlight w:val="yellow"/>
        </w:rPr>
        <w:t xml:space="preserve"> (One </w:t>
      </w:r>
      <w:r w:rsidR="00CA26AA">
        <w:rPr>
          <w:rFonts w:ascii="Cambria" w:hAnsi="Cambria" w:cs="AIMEFA+TimesNewRoman"/>
          <w:highlight w:val="yellow"/>
        </w:rPr>
        <w:t xml:space="preserve">Ninety </w:t>
      </w:r>
      <w:r w:rsidR="00943620" w:rsidRPr="00943620">
        <w:rPr>
          <w:rFonts w:ascii="Cambria" w:hAnsi="Cambria" w:cs="AIMEFA+TimesNewRoman"/>
          <w:highlight w:val="yellow"/>
        </w:rPr>
        <w:t>days)</w:t>
      </w:r>
      <w:r>
        <w:rPr>
          <w:rFonts w:ascii="Cambria" w:hAnsi="Cambria" w:cs="AIMEFA+TimesNewRoman"/>
        </w:rPr>
        <w:tab/>
      </w:r>
      <w:r w:rsidR="008142B5">
        <w:rPr>
          <w:rFonts w:ascii="Cambria" w:hAnsi="Cambria" w:cs="AIMEFA+TimesNewRoman"/>
        </w:rPr>
        <w:t xml:space="preserve">                                    </w:t>
      </w:r>
      <w:r>
        <w:rPr>
          <w:rFonts w:ascii="Cambria" w:hAnsi="Cambria" w:cs="AIMEFA+TimesNewRoman"/>
        </w:rPr>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w:t>
      </w:r>
      <w:r w:rsidR="00BF3C3D">
        <w:rPr>
          <w:rFonts w:ascii="Cambria" w:hAnsi="Cambria" w:cs="AIMEFA+TimesNewRoman"/>
        </w:rPr>
        <w:t>lso form part of the Contract:</w:t>
      </w:r>
      <w:r w:rsidR="00BF3C3D">
        <w:rPr>
          <w:rFonts w:ascii="Cambria" w:hAnsi="Cambria" w:cs="AIMEFA+TimesNewRoman"/>
        </w:rPr>
        <w:tab/>
        <w:t xml:space="preserve">           </w:t>
      </w:r>
      <w:r>
        <w:rPr>
          <w:rFonts w:ascii="Cambria" w:hAnsi="Cambria" w:cs="AIMEFA+TimesNewRoman"/>
        </w:rPr>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ward </w:t>
      </w:r>
      <w:r w:rsidR="00CA26AA">
        <w:rPr>
          <w:rFonts w:ascii="Cambria" w:hAnsi="Cambria" w:cs="AIMEFA+TimesNewRoman"/>
        </w:rPr>
        <w:t xml:space="preserve">no </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r w:rsidR="00CA26AA">
        <w:rPr>
          <w:rFonts w:ascii="Cambria" w:hAnsi="Cambria" w:cs="AIMEFA+TimesNewRoman"/>
        </w:rPr>
        <w:t>no’s</w:t>
      </w:r>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Defects Liability Period is __</w:t>
      </w:r>
      <w:r w:rsidR="001144C3">
        <w:rPr>
          <w:rFonts w:ascii="Cambria" w:hAnsi="Cambria" w:cs="AIMEFA+TimesNewRoman"/>
        </w:rPr>
        <w:t>365</w:t>
      </w:r>
      <w:r>
        <w:rPr>
          <w:rFonts w:ascii="Cambria" w:hAnsi="Cambria" w:cs="AIMEFA+TimesNewRoman"/>
        </w:rPr>
        <w:t>___ days.</w:t>
      </w:r>
      <w:r>
        <w:rPr>
          <w:rFonts w:ascii="Cambria" w:hAnsi="Cambria" w:cs="AIMEFA+TimesNewRoman"/>
        </w:rPr>
        <w:tab/>
      </w:r>
      <w:r>
        <w:rPr>
          <w:rFonts w:ascii="Cambria" w:hAnsi="Cambria" w:cs="AIMEFA+TimesNewRoman"/>
        </w:rPr>
        <w:tab/>
      </w:r>
      <w:r>
        <w:rPr>
          <w:rFonts w:ascii="Cambria" w:hAnsi="Cambria" w:cs="AIMEFA+TimesNewRoman"/>
        </w:rPr>
        <w:tab/>
        <w:t>[27]</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liquidated damages for the whole of the works are</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Rs………………….. (</w:t>
      </w:r>
      <w:r w:rsidR="00EC606E">
        <w:rPr>
          <w:rFonts w:ascii="Cambria" w:hAnsi="Cambria" w:cs="AIMEFA+TimesNewRoman"/>
        </w:rPr>
        <w:t>Amount</w:t>
      </w:r>
      <w:r>
        <w:rPr>
          <w:rFonts w:ascii="Cambria" w:hAnsi="Cambria" w:cs="AIMEFA+TimesNewRoman"/>
        </w:rPr>
        <w:t>) per day</w:t>
      </w:r>
      <w:r>
        <w:rPr>
          <w:rFonts w:ascii="Cambria" w:hAnsi="Cambria" w:cs="AIMEFA+TimesNewRoman"/>
        </w:rPr>
        <w:tab/>
      </w:r>
      <w:r>
        <w:rPr>
          <w:rFonts w:ascii="Cambria" w:hAnsi="Cambria" w:cs="AIMEFA+TimesNewRoman"/>
        </w:rPr>
        <w:tab/>
      </w:r>
      <w:r>
        <w:rPr>
          <w:rFonts w:ascii="Cambria" w:hAnsi="Cambria" w:cs="AIMEFA+TimesNewRoman"/>
        </w:rPr>
        <w:tab/>
        <w:t>[36]</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 xml:space="preserve">(The amount is usually computed on the basis of 0.1% of the contract price per day. </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The amount has to be specified as a round figure nearest to the hundred.)</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 xml:space="preserve"> [36]</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 </w:t>
      </w:r>
      <w:proofErr w:type="gramStart"/>
      <w:r>
        <w:rPr>
          <w:rFonts w:ascii="Cambria" w:hAnsi="Cambria" w:cs="AIMEFA+TimesNewRoman"/>
        </w:rPr>
        <w:t>is</w:t>
      </w:r>
      <w:proofErr w:type="gramEnd"/>
      <w:r>
        <w:rPr>
          <w:rFonts w:ascii="Cambria" w:hAnsi="Cambria" w:cs="AIMEFA+TimesNewRoman"/>
        </w:rPr>
        <w:t xml:space="preserve"> Ten percent ( 10%) of final contract price.</w:t>
      </w:r>
      <w:r>
        <w:rPr>
          <w:rFonts w:ascii="Cambria" w:hAnsi="Cambria" w:cs="AIMEFA+TimesNewRoman"/>
        </w:rPr>
        <w:tab/>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Cambria" w:hAnsi="Cambria" w:cs="AIMEFA+TimesNewRoman"/>
        </w:rPr>
      </w:pPr>
    </w:p>
    <w:p w:rsidR="00136B6F" w:rsidRDefault="00136B6F" w:rsidP="00136B6F">
      <w:pPr>
        <w:pStyle w:val="FootnoteText"/>
        <w:ind w:firstLine="360"/>
        <w:rPr>
          <w:rFonts w:ascii="Cambria" w:hAnsi="Cambria" w:cs="AIMEFA+TimesNewRoman"/>
          <w:sz w:val="24"/>
        </w:rPr>
      </w:pPr>
      <w:r>
        <w:rPr>
          <w:rFonts w:ascii="Cambria" w:hAnsi="Cambria" w:cs="AIMEFA+TimesNewRoman"/>
          <w:sz w:val="24"/>
        </w:rPr>
        <w:lastRenderedPageBreak/>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36B6F" w:rsidRDefault="00136B6F" w:rsidP="00136B6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 completion .  </w:t>
      </w:r>
      <w:r w:rsidR="00BF3C3D">
        <w:rPr>
          <w:rFonts w:ascii="Cambria" w:hAnsi="Cambria" w:cs="AIMEFA+TimesNewRoman"/>
          <w:sz w:val="24"/>
        </w:rPr>
        <w:t xml:space="preserve">      </w:t>
      </w:r>
      <w:r>
        <w:rPr>
          <w:rFonts w:ascii="Cambria" w:hAnsi="Cambria" w:cs="AIMEFA+TimesNewRoman"/>
          <w:sz w:val="24"/>
        </w:rPr>
        <w:t xml:space="preserve">      [41]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The amount to be withheld for failing to supply “as built”</w:t>
      </w:r>
      <w:r>
        <w:rPr>
          <w:rFonts w:cs="AIMEFA+TimesNewRoman"/>
        </w:rPr>
        <w:footnoteReference w:id="2"/>
      </w:r>
      <w:r>
        <w:rPr>
          <w:rFonts w:ascii="Cambria" w:hAnsi="Cambria" w:cs="AIMEFA+TimesNewRoman"/>
        </w:rPr>
        <w:t xml:space="preserve"> drawings by the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date</w:t>
      </w:r>
      <w:proofErr w:type="gramEnd"/>
      <w:r>
        <w:rPr>
          <w:rFonts w:ascii="Cambria" w:hAnsi="Cambria" w:cs="AIMEFA+TimesNewRoman"/>
        </w:rPr>
        <w:t xml:space="preserve"> required is Rs………………….</w:t>
      </w:r>
      <w:r>
        <w:rPr>
          <w:rFonts w:ascii="Cambria" w:hAnsi="Cambria" w:cs="AIMEFA+TimesNewRoman"/>
        </w:rPr>
        <w:tab/>
      </w:r>
      <w:r>
        <w:rPr>
          <w:rFonts w:ascii="Cambria" w:hAnsi="Cambria" w:cs="AIMEFA+TimesNewRoman"/>
        </w:rPr>
        <w:tab/>
      </w:r>
      <w:r>
        <w:rPr>
          <w:rFonts w:ascii="Cambria" w:hAnsi="Cambria" w:cs="AIMEFA+TimesNewRoman"/>
        </w:rPr>
        <w:tab/>
        <w:t>[41]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 xml:space="preserve">The following events shall also be fundamental breach of the </w:t>
      </w:r>
      <w:r w:rsidR="00D3246D">
        <w:rPr>
          <w:rFonts w:ascii="Cambria" w:hAnsi="Cambria" w:cs="AIMEFA+TimesNewRoman"/>
        </w:rPr>
        <w:t>contract:</w:t>
      </w:r>
      <w:r w:rsidR="00BF3C3D">
        <w:rPr>
          <w:rFonts w:ascii="Cambria" w:hAnsi="Cambria" w:cs="AIMEFA+TimesNewRoman"/>
        </w:rPr>
        <w:t xml:space="preserve">        </w:t>
      </w:r>
      <w:r>
        <w:rPr>
          <w:rFonts w:ascii="Cambria" w:hAnsi="Cambria" w:cs="AIMEFA+TimesNewRoman"/>
        </w:rPr>
        <w:t>[42.2]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w:t>
      </w:r>
      <w:r>
        <w:rPr>
          <w:rFonts w:ascii="Cambria" w:hAnsi="Cambria" w:cs="AIMEFA+TimesNewRoman"/>
        </w:rPr>
        <w:tab/>
      </w:r>
      <w:r>
        <w:rPr>
          <w:rFonts w:ascii="Cambria" w:hAnsi="Cambria" w:cs="AIMEFA+TimesNewRoman"/>
        </w:rPr>
        <w:tab/>
      </w:r>
      <w:r>
        <w:rPr>
          <w:rFonts w:ascii="Cambria" w:hAnsi="Cambria" w:cs="AIMEFA+TimesNewRoman"/>
        </w:rPr>
        <w:tab/>
      </w:r>
      <w:r w:rsidR="00D3246D">
        <w:rPr>
          <w:rFonts w:ascii="Cambria" w:hAnsi="Cambria" w:cs="AIMEFA+TimesNewRoman"/>
        </w:rPr>
        <w:t xml:space="preserve">  </w:t>
      </w:r>
      <w:r>
        <w:rPr>
          <w:rFonts w:ascii="Cambria" w:hAnsi="Cambria" w:cs="AIMEFA+TimesNewRoman"/>
        </w:rPr>
        <w:t>[43.1]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Additional cost for completing the Works shall be 30</w:t>
      </w:r>
      <w:r>
        <w:rPr>
          <w:rFonts w:cs="AIMEFA+TimesNewRoman"/>
        </w:rPr>
        <w:footnoteReference w:id="3"/>
      </w:r>
      <w:r>
        <w:rPr>
          <w:rFonts w:ascii="Cambria" w:hAnsi="Cambria" w:cs="AIMEFA+TimesNewRoman"/>
        </w:rPr>
        <w:t xml:space="preserve"> percent (30%).</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BF3CBA" w:rsidRDefault="00136B6F" w:rsidP="00B96989">
      <w:pPr>
        <w:tabs>
          <w:tab w:val="center" w:pos="4680"/>
        </w:tabs>
        <w:suppressAutoHyphens/>
        <w:jc w:val="center"/>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36B6F" w:rsidRDefault="00136B6F"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943620" w:rsidP="00A47F70">
      <w:pPr>
        <w:spacing w:after="200" w:line="276" w:lineRule="auto"/>
        <w:rPr>
          <w:rFonts w:ascii="Cambria" w:hAnsi="Cambria" w:cs="AIMEFA+TimesNewRoman"/>
        </w:rPr>
      </w:pPr>
      <w:r>
        <w:rPr>
          <w:rFonts w:ascii="Cambria" w:hAnsi="Cambria" w:cs="AIMEFA+TimesNewRoman"/>
        </w:rPr>
        <w:br w:type="page"/>
      </w:r>
    </w:p>
    <w:p w:rsidR="00A47F70" w:rsidRDefault="00A47F70" w:rsidP="00136B6F">
      <w:pPr>
        <w:tabs>
          <w:tab w:val="center" w:pos="4680"/>
        </w:tabs>
        <w:suppressAutoHyphens/>
        <w:jc w:val="center"/>
        <w:rPr>
          <w:rFonts w:ascii="Cambria" w:hAnsi="Cambria" w:cs="Arial"/>
          <w:b/>
          <w:szCs w:val="24"/>
        </w:rPr>
      </w:pPr>
    </w:p>
    <w:p w:rsidR="00136B6F" w:rsidRDefault="00136B6F" w:rsidP="00136B6F">
      <w:pPr>
        <w:tabs>
          <w:tab w:val="center" w:pos="4680"/>
        </w:tabs>
        <w:suppressAutoHyphens/>
        <w:jc w:val="center"/>
        <w:rPr>
          <w:rFonts w:ascii="Cambria" w:hAnsi="Cambria" w:cs="Arial"/>
          <w:b/>
          <w:szCs w:val="24"/>
        </w:rPr>
      </w:pPr>
      <w:r>
        <w:rPr>
          <w:rFonts w:ascii="Cambria" w:hAnsi="Cambria" w:cs="Arial"/>
          <w:b/>
          <w:szCs w:val="24"/>
        </w:rPr>
        <w:t>SECTION 7: DRAWINGS</w:t>
      </w: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p w:rsidR="00BF3CBA" w:rsidRDefault="00BF3CBA" w:rsidP="00B9698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tbl>
      <w:tblPr>
        <w:tblW w:w="11057" w:type="dxa"/>
        <w:tblInd w:w="-601" w:type="dxa"/>
        <w:tblLayout w:type="fixed"/>
        <w:tblLook w:val="04A0" w:firstRow="1" w:lastRow="0" w:firstColumn="1" w:lastColumn="0" w:noHBand="0" w:noVBand="1"/>
      </w:tblPr>
      <w:tblGrid>
        <w:gridCol w:w="720"/>
        <w:gridCol w:w="4667"/>
        <w:gridCol w:w="851"/>
        <w:gridCol w:w="992"/>
        <w:gridCol w:w="992"/>
        <w:gridCol w:w="1701"/>
        <w:gridCol w:w="1134"/>
      </w:tblGrid>
      <w:tr w:rsidR="00E13F51" w:rsidRPr="00E13F51" w:rsidTr="00E13F51">
        <w:trPr>
          <w:trHeight w:val="780"/>
        </w:trPr>
        <w:tc>
          <w:tcPr>
            <w:tcW w:w="11057"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rsidR="00E13F51" w:rsidRPr="00E13F51" w:rsidRDefault="00E13F51" w:rsidP="00E13F51">
            <w:pPr>
              <w:jc w:val="center"/>
              <w:rPr>
                <w:rFonts w:ascii="Bookman Old Style" w:eastAsia="Times New Roman" w:hAnsi="Bookman Old Style" w:cs="Arial"/>
                <w:b/>
                <w:bCs/>
                <w:sz w:val="20"/>
                <w:szCs w:val="24"/>
              </w:rPr>
            </w:pPr>
          </w:p>
        </w:tc>
      </w:tr>
      <w:tr w:rsidR="00E13F51" w:rsidRPr="00E13F51" w:rsidTr="00E13F51">
        <w:trPr>
          <w:trHeight w:val="315"/>
        </w:trPr>
        <w:tc>
          <w:tcPr>
            <w:tcW w:w="72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13F51" w:rsidRPr="00E13F51" w:rsidRDefault="00E13F51" w:rsidP="00E13F51">
            <w:pPr>
              <w:jc w:val="center"/>
              <w:rPr>
                <w:rFonts w:ascii="Bookman Old Style" w:eastAsia="Times New Roman" w:hAnsi="Bookman Old Style" w:cs="Arial"/>
                <w:b/>
                <w:bCs/>
                <w:sz w:val="20"/>
                <w:szCs w:val="24"/>
              </w:rPr>
            </w:pPr>
            <w:r w:rsidRPr="00E13F51">
              <w:rPr>
                <w:rFonts w:ascii="Bookman Old Style" w:eastAsia="Times New Roman" w:hAnsi="Bookman Old Style" w:cs="Arial"/>
                <w:b/>
                <w:bCs/>
                <w:sz w:val="20"/>
                <w:szCs w:val="24"/>
              </w:rPr>
              <w:t>Sl. No.</w:t>
            </w:r>
          </w:p>
        </w:tc>
        <w:tc>
          <w:tcPr>
            <w:tcW w:w="4667"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E13F51" w:rsidRPr="00E13F51" w:rsidRDefault="00E13F51" w:rsidP="00E13F51">
            <w:pPr>
              <w:jc w:val="center"/>
              <w:rPr>
                <w:rFonts w:ascii="Bookman Old Style" w:eastAsia="Times New Roman" w:hAnsi="Bookman Old Style" w:cs="Arial"/>
                <w:b/>
                <w:bCs/>
                <w:sz w:val="20"/>
                <w:szCs w:val="24"/>
              </w:rPr>
            </w:pPr>
            <w:r w:rsidRPr="00E13F51">
              <w:rPr>
                <w:rFonts w:ascii="Bookman Old Style" w:eastAsia="Times New Roman" w:hAnsi="Bookman Old Style" w:cs="Arial"/>
                <w:b/>
                <w:bCs/>
                <w:sz w:val="20"/>
                <w:szCs w:val="24"/>
              </w:rPr>
              <w:t>Description of work</w:t>
            </w:r>
          </w:p>
        </w:tc>
        <w:tc>
          <w:tcPr>
            <w:tcW w:w="85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13F51" w:rsidRPr="00E13F51" w:rsidRDefault="00E13F51" w:rsidP="00E13F51">
            <w:pPr>
              <w:jc w:val="center"/>
              <w:rPr>
                <w:rFonts w:ascii="Bookman Old Style" w:eastAsia="Times New Roman" w:hAnsi="Bookman Old Style" w:cs="Arial"/>
                <w:b/>
                <w:bCs/>
                <w:sz w:val="20"/>
                <w:szCs w:val="24"/>
              </w:rPr>
            </w:pPr>
            <w:r w:rsidRPr="00E13F51">
              <w:rPr>
                <w:rFonts w:ascii="Bookman Old Style" w:eastAsia="Times New Roman" w:hAnsi="Bookman Old Style" w:cs="Arial"/>
                <w:b/>
                <w:bCs/>
                <w:sz w:val="20"/>
                <w:szCs w:val="24"/>
              </w:rPr>
              <w:t>Unit</w:t>
            </w:r>
          </w:p>
        </w:tc>
        <w:tc>
          <w:tcPr>
            <w:tcW w:w="99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13F51" w:rsidRPr="00E13F51" w:rsidRDefault="00E13F51" w:rsidP="00E13F51">
            <w:pPr>
              <w:jc w:val="center"/>
              <w:rPr>
                <w:rFonts w:ascii="Bookman Old Style" w:eastAsia="Times New Roman" w:hAnsi="Bookman Old Style" w:cs="Arial"/>
                <w:b/>
                <w:bCs/>
                <w:sz w:val="20"/>
                <w:szCs w:val="24"/>
              </w:rPr>
            </w:pPr>
            <w:r w:rsidRPr="00E13F51">
              <w:rPr>
                <w:rFonts w:ascii="Bookman Old Style" w:eastAsia="Times New Roman" w:hAnsi="Bookman Old Style" w:cs="Arial"/>
                <w:b/>
                <w:bCs/>
                <w:sz w:val="20"/>
                <w:szCs w:val="24"/>
              </w:rPr>
              <w:t>Qty</w:t>
            </w:r>
          </w:p>
        </w:tc>
        <w:tc>
          <w:tcPr>
            <w:tcW w:w="2693" w:type="dxa"/>
            <w:gridSpan w:val="2"/>
            <w:tcBorders>
              <w:top w:val="single" w:sz="4" w:space="0" w:color="auto"/>
              <w:left w:val="nil"/>
              <w:bottom w:val="single" w:sz="4" w:space="0" w:color="auto"/>
              <w:right w:val="single" w:sz="4" w:space="0" w:color="000000"/>
            </w:tcBorders>
            <w:shd w:val="clear" w:color="000000" w:fill="FFFFFF"/>
            <w:vAlign w:val="center"/>
            <w:hideMark/>
          </w:tcPr>
          <w:p w:rsidR="00E13F51" w:rsidRPr="00E13F51" w:rsidRDefault="00E13F51" w:rsidP="00E13F51">
            <w:pPr>
              <w:jc w:val="center"/>
              <w:rPr>
                <w:rFonts w:ascii="Bookman Old Style" w:eastAsia="Times New Roman" w:hAnsi="Bookman Old Style" w:cs="Arial"/>
                <w:b/>
                <w:bCs/>
                <w:sz w:val="20"/>
                <w:szCs w:val="24"/>
              </w:rPr>
            </w:pPr>
            <w:r w:rsidRPr="00E13F51">
              <w:rPr>
                <w:rFonts w:ascii="Bookman Old Style" w:eastAsia="Times New Roman" w:hAnsi="Bookman Old Style" w:cs="Arial"/>
                <w:b/>
                <w:bCs/>
                <w:sz w:val="20"/>
                <w:szCs w:val="24"/>
              </w:rPr>
              <w:t>Rate</w:t>
            </w:r>
          </w:p>
        </w:tc>
        <w:tc>
          <w:tcPr>
            <w:tcW w:w="113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13F51" w:rsidRPr="00E13F51" w:rsidRDefault="00E13F51" w:rsidP="00E13F51">
            <w:pPr>
              <w:jc w:val="center"/>
              <w:rPr>
                <w:rFonts w:ascii="Bookman Old Style" w:eastAsia="Times New Roman" w:hAnsi="Bookman Old Style" w:cs="Arial"/>
                <w:b/>
                <w:bCs/>
                <w:sz w:val="20"/>
                <w:szCs w:val="24"/>
              </w:rPr>
            </w:pPr>
            <w:r w:rsidRPr="00E13F51">
              <w:rPr>
                <w:rFonts w:ascii="Bookman Old Style" w:eastAsia="Times New Roman" w:hAnsi="Bookman Old Style" w:cs="Arial"/>
                <w:b/>
                <w:bCs/>
                <w:sz w:val="20"/>
                <w:szCs w:val="24"/>
              </w:rPr>
              <w:t>Amount</w:t>
            </w:r>
          </w:p>
        </w:tc>
      </w:tr>
      <w:tr w:rsidR="00E13F51" w:rsidRPr="00E13F51" w:rsidTr="00E13F51">
        <w:trPr>
          <w:trHeight w:val="630"/>
        </w:trPr>
        <w:tc>
          <w:tcPr>
            <w:tcW w:w="720" w:type="dxa"/>
            <w:vMerge/>
            <w:tcBorders>
              <w:top w:val="nil"/>
              <w:left w:val="single" w:sz="4" w:space="0" w:color="auto"/>
              <w:bottom w:val="single" w:sz="4" w:space="0" w:color="000000"/>
              <w:right w:val="single" w:sz="4" w:space="0" w:color="auto"/>
            </w:tcBorders>
            <w:vAlign w:val="center"/>
            <w:hideMark/>
          </w:tcPr>
          <w:p w:rsidR="00E13F51" w:rsidRPr="00E13F51" w:rsidRDefault="00E13F51" w:rsidP="00E13F51">
            <w:pPr>
              <w:rPr>
                <w:rFonts w:ascii="Bookman Old Style" w:eastAsia="Times New Roman" w:hAnsi="Bookman Old Style" w:cs="Arial"/>
                <w:b/>
                <w:bCs/>
                <w:sz w:val="20"/>
                <w:szCs w:val="24"/>
              </w:rPr>
            </w:pPr>
          </w:p>
        </w:tc>
        <w:tc>
          <w:tcPr>
            <w:tcW w:w="4667" w:type="dxa"/>
            <w:vMerge/>
            <w:tcBorders>
              <w:top w:val="single" w:sz="4" w:space="0" w:color="auto"/>
              <w:left w:val="single" w:sz="4" w:space="0" w:color="auto"/>
              <w:bottom w:val="single" w:sz="4" w:space="0" w:color="000000"/>
              <w:right w:val="single" w:sz="4" w:space="0" w:color="000000"/>
            </w:tcBorders>
            <w:vAlign w:val="center"/>
            <w:hideMark/>
          </w:tcPr>
          <w:p w:rsidR="00E13F51" w:rsidRPr="00E13F51" w:rsidRDefault="00E13F51" w:rsidP="00E13F51">
            <w:pPr>
              <w:rPr>
                <w:rFonts w:ascii="Bookman Old Style" w:eastAsia="Times New Roman" w:hAnsi="Bookman Old Style" w:cs="Arial"/>
                <w:b/>
                <w:bCs/>
                <w:sz w:val="20"/>
                <w:szCs w:val="24"/>
              </w:rPr>
            </w:pPr>
          </w:p>
        </w:tc>
        <w:tc>
          <w:tcPr>
            <w:tcW w:w="851" w:type="dxa"/>
            <w:vMerge/>
            <w:tcBorders>
              <w:top w:val="nil"/>
              <w:left w:val="single" w:sz="4" w:space="0" w:color="auto"/>
              <w:bottom w:val="single" w:sz="4" w:space="0" w:color="000000"/>
              <w:right w:val="single" w:sz="4" w:space="0" w:color="auto"/>
            </w:tcBorders>
            <w:vAlign w:val="center"/>
            <w:hideMark/>
          </w:tcPr>
          <w:p w:rsidR="00E13F51" w:rsidRPr="00E13F51" w:rsidRDefault="00E13F51" w:rsidP="00E13F51">
            <w:pPr>
              <w:rPr>
                <w:rFonts w:ascii="Bookman Old Style" w:eastAsia="Times New Roman" w:hAnsi="Bookman Old Style" w:cs="Arial"/>
                <w:b/>
                <w:bCs/>
                <w:sz w:val="20"/>
                <w:szCs w:val="24"/>
              </w:rPr>
            </w:pPr>
          </w:p>
        </w:tc>
        <w:tc>
          <w:tcPr>
            <w:tcW w:w="992" w:type="dxa"/>
            <w:vMerge/>
            <w:tcBorders>
              <w:top w:val="nil"/>
              <w:left w:val="single" w:sz="4" w:space="0" w:color="auto"/>
              <w:bottom w:val="single" w:sz="4" w:space="0" w:color="000000"/>
              <w:right w:val="single" w:sz="4" w:space="0" w:color="auto"/>
            </w:tcBorders>
            <w:vAlign w:val="center"/>
            <w:hideMark/>
          </w:tcPr>
          <w:p w:rsidR="00E13F51" w:rsidRPr="00E13F51" w:rsidRDefault="00E13F51" w:rsidP="00E13F51">
            <w:pPr>
              <w:rPr>
                <w:rFonts w:ascii="Bookman Old Style" w:eastAsia="Times New Roman" w:hAnsi="Bookman Old Style" w:cs="Arial"/>
                <w:b/>
                <w:bCs/>
                <w:sz w:val="20"/>
                <w:szCs w:val="24"/>
              </w:rPr>
            </w:pPr>
          </w:p>
        </w:tc>
        <w:tc>
          <w:tcPr>
            <w:tcW w:w="992" w:type="dxa"/>
            <w:tcBorders>
              <w:top w:val="nil"/>
              <w:left w:val="nil"/>
              <w:bottom w:val="single" w:sz="4" w:space="0" w:color="auto"/>
              <w:right w:val="single" w:sz="4" w:space="0" w:color="auto"/>
            </w:tcBorders>
            <w:shd w:val="clear" w:color="000000" w:fill="FFFFFF"/>
            <w:vAlign w:val="center"/>
            <w:hideMark/>
          </w:tcPr>
          <w:p w:rsidR="00E13F51" w:rsidRPr="00E13F51" w:rsidRDefault="00E13F51" w:rsidP="00E13F51">
            <w:pPr>
              <w:jc w:val="center"/>
              <w:rPr>
                <w:rFonts w:ascii="Bookman Old Style" w:eastAsia="Times New Roman" w:hAnsi="Bookman Old Style" w:cs="Arial"/>
                <w:b/>
                <w:bCs/>
                <w:sz w:val="20"/>
                <w:szCs w:val="24"/>
              </w:rPr>
            </w:pPr>
            <w:r w:rsidRPr="00E13F51">
              <w:rPr>
                <w:rFonts w:ascii="Bookman Old Style" w:eastAsia="Times New Roman" w:hAnsi="Bookman Old Style" w:cs="Arial"/>
                <w:b/>
                <w:bCs/>
                <w:sz w:val="20"/>
                <w:szCs w:val="24"/>
              </w:rPr>
              <w:t>In Figures</w:t>
            </w:r>
          </w:p>
        </w:tc>
        <w:tc>
          <w:tcPr>
            <w:tcW w:w="1701" w:type="dxa"/>
            <w:tcBorders>
              <w:top w:val="nil"/>
              <w:left w:val="nil"/>
              <w:bottom w:val="single" w:sz="4" w:space="0" w:color="auto"/>
              <w:right w:val="single" w:sz="4" w:space="0" w:color="auto"/>
            </w:tcBorders>
            <w:shd w:val="clear" w:color="000000" w:fill="FFFFFF"/>
            <w:vAlign w:val="center"/>
            <w:hideMark/>
          </w:tcPr>
          <w:p w:rsidR="00E13F51" w:rsidRPr="00E13F51" w:rsidRDefault="00E13F51" w:rsidP="00E13F51">
            <w:pPr>
              <w:jc w:val="center"/>
              <w:rPr>
                <w:rFonts w:ascii="Bookman Old Style" w:eastAsia="Times New Roman" w:hAnsi="Bookman Old Style" w:cs="Arial"/>
                <w:b/>
                <w:bCs/>
                <w:sz w:val="20"/>
                <w:szCs w:val="24"/>
              </w:rPr>
            </w:pPr>
            <w:r w:rsidRPr="00E13F51">
              <w:rPr>
                <w:rFonts w:ascii="Bookman Old Style" w:eastAsia="Times New Roman" w:hAnsi="Bookman Old Style" w:cs="Arial"/>
                <w:b/>
                <w:bCs/>
                <w:sz w:val="20"/>
                <w:szCs w:val="24"/>
              </w:rPr>
              <w:t>In Words</w:t>
            </w:r>
          </w:p>
        </w:tc>
        <w:tc>
          <w:tcPr>
            <w:tcW w:w="1134" w:type="dxa"/>
            <w:vMerge/>
            <w:tcBorders>
              <w:top w:val="nil"/>
              <w:left w:val="single" w:sz="4" w:space="0" w:color="auto"/>
              <w:bottom w:val="single" w:sz="4" w:space="0" w:color="000000"/>
              <w:right w:val="single" w:sz="4" w:space="0" w:color="auto"/>
            </w:tcBorders>
            <w:vAlign w:val="center"/>
            <w:hideMark/>
          </w:tcPr>
          <w:p w:rsidR="00E13F51" w:rsidRPr="00E13F51" w:rsidRDefault="00E13F51" w:rsidP="00E13F51">
            <w:pPr>
              <w:rPr>
                <w:rFonts w:ascii="Bookman Old Style" w:eastAsia="Times New Roman" w:hAnsi="Bookman Old Style" w:cs="Arial"/>
                <w:b/>
                <w:bCs/>
                <w:sz w:val="20"/>
                <w:szCs w:val="24"/>
              </w:rPr>
            </w:pPr>
          </w:p>
        </w:tc>
      </w:tr>
      <w:tr w:rsidR="00CA26AA" w:rsidRPr="00E13F51" w:rsidTr="00AC7F73">
        <w:trPr>
          <w:trHeight w:val="412"/>
        </w:trPr>
        <w:tc>
          <w:tcPr>
            <w:tcW w:w="720" w:type="dxa"/>
            <w:tcBorders>
              <w:top w:val="nil"/>
              <w:left w:val="single" w:sz="4" w:space="0" w:color="auto"/>
              <w:bottom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b/>
                <w:bCs/>
                <w:sz w:val="20"/>
                <w:szCs w:val="24"/>
              </w:rPr>
            </w:pPr>
          </w:p>
        </w:tc>
        <w:tc>
          <w:tcPr>
            <w:tcW w:w="4667" w:type="dxa"/>
            <w:vMerge w:val="restart"/>
            <w:tcBorders>
              <w:top w:val="single" w:sz="4" w:space="0" w:color="auto"/>
              <w:left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sz w:val="16"/>
              </w:rPr>
            </w:pPr>
          </w:p>
        </w:tc>
        <w:tc>
          <w:tcPr>
            <w:tcW w:w="851"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i/>
                <w:iCs/>
                <w:sz w:val="18"/>
                <w:szCs w:val="22"/>
              </w:rPr>
            </w:pPr>
          </w:p>
        </w:tc>
        <w:tc>
          <w:tcPr>
            <w:tcW w:w="992" w:type="dxa"/>
            <w:tcBorders>
              <w:top w:val="nil"/>
              <w:left w:val="nil"/>
              <w:bottom w:val="nil"/>
              <w:right w:val="single" w:sz="4" w:space="0" w:color="auto"/>
            </w:tcBorders>
            <w:shd w:val="clear" w:color="000000" w:fill="FFFFFF"/>
            <w:noWrap/>
            <w:vAlign w:val="center"/>
          </w:tcPr>
          <w:p w:rsidR="00CA26AA" w:rsidRPr="00E13F51" w:rsidRDefault="00CA26AA" w:rsidP="00CA26AA">
            <w:pPr>
              <w:jc w:val="center"/>
              <w:rPr>
                <w:rFonts w:ascii="Bookman Old Style" w:eastAsia="Times New Roman" w:hAnsi="Bookman Old Style" w:cs="Arial"/>
                <w:sz w:val="20"/>
                <w:szCs w:val="24"/>
              </w:rPr>
            </w:pPr>
          </w:p>
        </w:tc>
        <w:tc>
          <w:tcPr>
            <w:tcW w:w="992" w:type="dxa"/>
            <w:tcBorders>
              <w:top w:val="nil"/>
              <w:left w:val="nil"/>
              <w:bottom w:val="nil"/>
              <w:right w:val="single" w:sz="4" w:space="0" w:color="auto"/>
            </w:tcBorders>
            <w:noWrap/>
            <w:vAlign w:val="center"/>
          </w:tcPr>
          <w:p w:rsidR="00CA26AA" w:rsidRPr="00E13F51" w:rsidRDefault="00CA26AA" w:rsidP="00CA26AA">
            <w:pPr>
              <w:jc w:val="center"/>
              <w:rPr>
                <w:rFonts w:ascii="Calibri" w:eastAsia="Times New Roman" w:hAnsi="Calibri" w:cs="Calibri"/>
                <w:color w:val="000000"/>
                <w:sz w:val="20"/>
                <w:szCs w:val="24"/>
              </w:rPr>
            </w:pPr>
          </w:p>
        </w:tc>
        <w:tc>
          <w:tcPr>
            <w:tcW w:w="1701" w:type="dxa"/>
            <w:tcBorders>
              <w:top w:val="nil"/>
              <w:left w:val="nil"/>
              <w:bottom w:val="nil"/>
              <w:right w:val="single" w:sz="4" w:space="0" w:color="auto"/>
            </w:tcBorders>
            <w:vAlign w:val="center"/>
          </w:tcPr>
          <w:p w:rsidR="00CA26AA" w:rsidRPr="00E13F51" w:rsidRDefault="00CA26AA" w:rsidP="00CA26AA">
            <w:pPr>
              <w:jc w:val="center"/>
              <w:rPr>
                <w:rFonts w:ascii="Arial" w:eastAsia="Times New Roman" w:hAnsi="Arial" w:cs="Arial"/>
                <w:sz w:val="16"/>
              </w:rPr>
            </w:pPr>
          </w:p>
        </w:tc>
        <w:tc>
          <w:tcPr>
            <w:tcW w:w="1134"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sz w:val="16"/>
              </w:rPr>
            </w:pPr>
          </w:p>
        </w:tc>
      </w:tr>
      <w:tr w:rsidR="00CA26AA" w:rsidRPr="00E13F51" w:rsidTr="00AC7F73">
        <w:trPr>
          <w:trHeight w:val="412"/>
        </w:trPr>
        <w:tc>
          <w:tcPr>
            <w:tcW w:w="720" w:type="dxa"/>
            <w:tcBorders>
              <w:top w:val="nil"/>
              <w:left w:val="single" w:sz="4" w:space="0" w:color="auto"/>
              <w:bottom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b/>
                <w:bCs/>
                <w:sz w:val="20"/>
                <w:szCs w:val="24"/>
              </w:rPr>
            </w:pPr>
          </w:p>
        </w:tc>
        <w:tc>
          <w:tcPr>
            <w:tcW w:w="4667" w:type="dxa"/>
            <w:vMerge/>
            <w:tcBorders>
              <w:left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sz w:val="16"/>
              </w:rPr>
            </w:pPr>
          </w:p>
        </w:tc>
        <w:tc>
          <w:tcPr>
            <w:tcW w:w="851"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i/>
                <w:iCs/>
                <w:sz w:val="18"/>
                <w:szCs w:val="22"/>
              </w:rPr>
            </w:pPr>
          </w:p>
        </w:tc>
        <w:tc>
          <w:tcPr>
            <w:tcW w:w="992" w:type="dxa"/>
            <w:tcBorders>
              <w:top w:val="nil"/>
              <w:left w:val="nil"/>
              <w:bottom w:val="nil"/>
              <w:right w:val="single" w:sz="4" w:space="0" w:color="auto"/>
            </w:tcBorders>
            <w:shd w:val="clear" w:color="000000" w:fill="FFFFFF"/>
            <w:noWrap/>
            <w:vAlign w:val="center"/>
          </w:tcPr>
          <w:p w:rsidR="00CA26AA" w:rsidRPr="00E13F51" w:rsidRDefault="00CA26AA" w:rsidP="00CA26AA">
            <w:pPr>
              <w:jc w:val="center"/>
              <w:rPr>
                <w:rFonts w:ascii="Bookman Old Style" w:eastAsia="Times New Roman" w:hAnsi="Bookman Old Style" w:cs="Arial"/>
                <w:sz w:val="20"/>
                <w:szCs w:val="24"/>
              </w:rPr>
            </w:pPr>
          </w:p>
        </w:tc>
        <w:tc>
          <w:tcPr>
            <w:tcW w:w="992" w:type="dxa"/>
            <w:tcBorders>
              <w:top w:val="nil"/>
              <w:left w:val="nil"/>
              <w:bottom w:val="nil"/>
              <w:right w:val="single" w:sz="4" w:space="0" w:color="auto"/>
            </w:tcBorders>
            <w:noWrap/>
            <w:vAlign w:val="center"/>
          </w:tcPr>
          <w:p w:rsidR="00CA26AA" w:rsidRPr="00E13F51" w:rsidRDefault="00CA26AA" w:rsidP="00CA26AA">
            <w:pPr>
              <w:jc w:val="center"/>
              <w:rPr>
                <w:rFonts w:ascii="Calibri" w:eastAsia="Times New Roman" w:hAnsi="Calibri" w:cs="Calibri"/>
                <w:color w:val="000000"/>
                <w:sz w:val="20"/>
                <w:szCs w:val="24"/>
              </w:rPr>
            </w:pPr>
          </w:p>
        </w:tc>
        <w:tc>
          <w:tcPr>
            <w:tcW w:w="1701" w:type="dxa"/>
            <w:tcBorders>
              <w:top w:val="nil"/>
              <w:left w:val="nil"/>
              <w:bottom w:val="nil"/>
              <w:right w:val="single" w:sz="4" w:space="0" w:color="auto"/>
            </w:tcBorders>
            <w:vAlign w:val="center"/>
          </w:tcPr>
          <w:p w:rsidR="00CA26AA" w:rsidRPr="00E13F51" w:rsidRDefault="00CA26AA" w:rsidP="00CA26AA">
            <w:pPr>
              <w:jc w:val="center"/>
              <w:rPr>
                <w:rFonts w:ascii="Arial" w:eastAsia="Times New Roman" w:hAnsi="Arial" w:cs="Arial"/>
                <w:sz w:val="16"/>
              </w:rPr>
            </w:pPr>
          </w:p>
        </w:tc>
        <w:tc>
          <w:tcPr>
            <w:tcW w:w="1134"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sz w:val="16"/>
              </w:rPr>
            </w:pPr>
          </w:p>
        </w:tc>
      </w:tr>
      <w:tr w:rsidR="00CA26AA" w:rsidRPr="00E13F51" w:rsidTr="00AC7F73">
        <w:trPr>
          <w:trHeight w:val="412"/>
        </w:trPr>
        <w:tc>
          <w:tcPr>
            <w:tcW w:w="720" w:type="dxa"/>
            <w:tcBorders>
              <w:top w:val="nil"/>
              <w:left w:val="single" w:sz="4" w:space="0" w:color="auto"/>
              <w:bottom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b/>
                <w:bCs/>
                <w:sz w:val="20"/>
                <w:szCs w:val="24"/>
              </w:rPr>
            </w:pPr>
          </w:p>
        </w:tc>
        <w:tc>
          <w:tcPr>
            <w:tcW w:w="4667" w:type="dxa"/>
            <w:vMerge/>
            <w:tcBorders>
              <w:left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sz w:val="16"/>
              </w:rPr>
            </w:pPr>
          </w:p>
        </w:tc>
        <w:tc>
          <w:tcPr>
            <w:tcW w:w="851"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i/>
                <w:iCs/>
                <w:sz w:val="18"/>
                <w:szCs w:val="22"/>
              </w:rPr>
            </w:pPr>
          </w:p>
        </w:tc>
        <w:tc>
          <w:tcPr>
            <w:tcW w:w="992" w:type="dxa"/>
            <w:tcBorders>
              <w:top w:val="nil"/>
              <w:left w:val="nil"/>
              <w:bottom w:val="nil"/>
              <w:right w:val="single" w:sz="4" w:space="0" w:color="auto"/>
            </w:tcBorders>
            <w:shd w:val="clear" w:color="000000" w:fill="FFFFFF"/>
            <w:noWrap/>
            <w:vAlign w:val="center"/>
          </w:tcPr>
          <w:p w:rsidR="00CA26AA" w:rsidRPr="00E13F51" w:rsidRDefault="00CA26AA" w:rsidP="00CA26AA">
            <w:pPr>
              <w:jc w:val="center"/>
              <w:rPr>
                <w:rFonts w:ascii="Bookman Old Style" w:eastAsia="Times New Roman" w:hAnsi="Bookman Old Style" w:cs="Arial"/>
                <w:sz w:val="20"/>
                <w:szCs w:val="24"/>
              </w:rPr>
            </w:pPr>
          </w:p>
        </w:tc>
        <w:tc>
          <w:tcPr>
            <w:tcW w:w="992" w:type="dxa"/>
            <w:tcBorders>
              <w:top w:val="nil"/>
              <w:left w:val="nil"/>
              <w:bottom w:val="nil"/>
              <w:right w:val="single" w:sz="4" w:space="0" w:color="auto"/>
            </w:tcBorders>
            <w:noWrap/>
            <w:vAlign w:val="center"/>
          </w:tcPr>
          <w:p w:rsidR="00CA26AA" w:rsidRPr="00E13F51" w:rsidRDefault="00CA26AA" w:rsidP="00CA26AA">
            <w:pPr>
              <w:jc w:val="center"/>
              <w:rPr>
                <w:rFonts w:ascii="Calibri" w:eastAsia="Times New Roman" w:hAnsi="Calibri" w:cs="Calibri"/>
                <w:color w:val="000000"/>
                <w:sz w:val="20"/>
                <w:szCs w:val="24"/>
              </w:rPr>
            </w:pPr>
          </w:p>
        </w:tc>
        <w:tc>
          <w:tcPr>
            <w:tcW w:w="1701" w:type="dxa"/>
            <w:tcBorders>
              <w:top w:val="nil"/>
              <w:left w:val="nil"/>
              <w:bottom w:val="nil"/>
              <w:right w:val="single" w:sz="4" w:space="0" w:color="auto"/>
            </w:tcBorders>
            <w:vAlign w:val="center"/>
          </w:tcPr>
          <w:p w:rsidR="00CA26AA" w:rsidRPr="00E13F51" w:rsidRDefault="00CA26AA" w:rsidP="00CA26AA">
            <w:pPr>
              <w:jc w:val="center"/>
              <w:rPr>
                <w:rFonts w:ascii="Arial" w:eastAsia="Times New Roman" w:hAnsi="Arial" w:cs="Arial"/>
                <w:sz w:val="16"/>
              </w:rPr>
            </w:pPr>
          </w:p>
        </w:tc>
        <w:tc>
          <w:tcPr>
            <w:tcW w:w="1134"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sz w:val="16"/>
              </w:rPr>
            </w:pPr>
          </w:p>
        </w:tc>
      </w:tr>
      <w:tr w:rsidR="00CA26AA" w:rsidRPr="00E13F51" w:rsidTr="00CA26AA">
        <w:trPr>
          <w:trHeight w:val="412"/>
        </w:trPr>
        <w:tc>
          <w:tcPr>
            <w:tcW w:w="720" w:type="dxa"/>
            <w:tcBorders>
              <w:top w:val="nil"/>
              <w:left w:val="single" w:sz="4" w:space="0" w:color="auto"/>
              <w:bottom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b/>
                <w:bCs/>
                <w:sz w:val="20"/>
                <w:szCs w:val="24"/>
              </w:rPr>
            </w:pPr>
          </w:p>
        </w:tc>
        <w:tc>
          <w:tcPr>
            <w:tcW w:w="4667" w:type="dxa"/>
            <w:vMerge/>
            <w:tcBorders>
              <w:left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sz w:val="16"/>
              </w:rPr>
            </w:pPr>
          </w:p>
        </w:tc>
        <w:tc>
          <w:tcPr>
            <w:tcW w:w="851"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i/>
                <w:iCs/>
                <w:sz w:val="18"/>
                <w:szCs w:val="22"/>
              </w:rPr>
            </w:pPr>
          </w:p>
        </w:tc>
        <w:tc>
          <w:tcPr>
            <w:tcW w:w="992" w:type="dxa"/>
            <w:tcBorders>
              <w:top w:val="nil"/>
              <w:left w:val="nil"/>
              <w:bottom w:val="nil"/>
              <w:right w:val="single" w:sz="4" w:space="0" w:color="auto"/>
            </w:tcBorders>
            <w:shd w:val="clear" w:color="000000" w:fill="FFFFFF"/>
            <w:noWrap/>
            <w:vAlign w:val="center"/>
          </w:tcPr>
          <w:p w:rsidR="00CA26AA" w:rsidRPr="00E13F51" w:rsidRDefault="00CA26AA" w:rsidP="00CA26AA">
            <w:pPr>
              <w:jc w:val="center"/>
              <w:rPr>
                <w:rFonts w:ascii="Bookman Old Style" w:eastAsia="Times New Roman" w:hAnsi="Bookman Old Style" w:cs="Arial"/>
                <w:sz w:val="20"/>
                <w:szCs w:val="24"/>
              </w:rPr>
            </w:pPr>
          </w:p>
        </w:tc>
        <w:tc>
          <w:tcPr>
            <w:tcW w:w="992" w:type="dxa"/>
            <w:tcBorders>
              <w:top w:val="nil"/>
              <w:left w:val="nil"/>
              <w:bottom w:val="nil"/>
              <w:right w:val="single" w:sz="4" w:space="0" w:color="auto"/>
            </w:tcBorders>
            <w:noWrap/>
            <w:vAlign w:val="center"/>
          </w:tcPr>
          <w:p w:rsidR="00CA26AA" w:rsidRPr="00E13F51" w:rsidRDefault="00CA26AA" w:rsidP="00CA26AA">
            <w:pPr>
              <w:jc w:val="center"/>
              <w:rPr>
                <w:rFonts w:ascii="Calibri" w:eastAsia="Times New Roman" w:hAnsi="Calibri" w:cs="Calibri"/>
                <w:color w:val="000000"/>
                <w:sz w:val="20"/>
                <w:szCs w:val="24"/>
              </w:rPr>
            </w:pPr>
          </w:p>
        </w:tc>
        <w:tc>
          <w:tcPr>
            <w:tcW w:w="1701" w:type="dxa"/>
            <w:tcBorders>
              <w:top w:val="nil"/>
              <w:left w:val="nil"/>
              <w:bottom w:val="nil"/>
              <w:right w:val="single" w:sz="4" w:space="0" w:color="auto"/>
            </w:tcBorders>
            <w:vAlign w:val="center"/>
          </w:tcPr>
          <w:p w:rsidR="00CA26AA" w:rsidRPr="00E13F51" w:rsidRDefault="00CA26AA" w:rsidP="00CA26AA">
            <w:pPr>
              <w:jc w:val="center"/>
              <w:rPr>
                <w:rFonts w:ascii="Arial" w:eastAsia="Times New Roman" w:hAnsi="Arial" w:cs="Arial"/>
                <w:sz w:val="16"/>
              </w:rPr>
            </w:pPr>
          </w:p>
        </w:tc>
        <w:tc>
          <w:tcPr>
            <w:tcW w:w="1134"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sz w:val="16"/>
              </w:rPr>
            </w:pPr>
          </w:p>
        </w:tc>
      </w:tr>
      <w:tr w:rsidR="00CA26AA" w:rsidRPr="00E13F51" w:rsidTr="00CA26AA">
        <w:trPr>
          <w:trHeight w:val="412"/>
        </w:trPr>
        <w:tc>
          <w:tcPr>
            <w:tcW w:w="720" w:type="dxa"/>
            <w:tcBorders>
              <w:top w:val="nil"/>
              <w:left w:val="single" w:sz="4" w:space="0" w:color="auto"/>
              <w:bottom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b/>
                <w:bCs/>
                <w:sz w:val="20"/>
                <w:szCs w:val="24"/>
              </w:rPr>
            </w:pPr>
          </w:p>
        </w:tc>
        <w:tc>
          <w:tcPr>
            <w:tcW w:w="4667" w:type="dxa"/>
            <w:vMerge/>
            <w:tcBorders>
              <w:left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sz w:val="16"/>
              </w:rPr>
            </w:pPr>
          </w:p>
        </w:tc>
        <w:tc>
          <w:tcPr>
            <w:tcW w:w="851"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i/>
                <w:iCs/>
                <w:sz w:val="18"/>
                <w:szCs w:val="22"/>
              </w:rPr>
            </w:pPr>
          </w:p>
        </w:tc>
        <w:tc>
          <w:tcPr>
            <w:tcW w:w="992" w:type="dxa"/>
            <w:tcBorders>
              <w:top w:val="nil"/>
              <w:left w:val="nil"/>
              <w:bottom w:val="nil"/>
              <w:right w:val="single" w:sz="4" w:space="0" w:color="auto"/>
            </w:tcBorders>
            <w:shd w:val="clear" w:color="000000" w:fill="FFFFFF"/>
            <w:noWrap/>
            <w:vAlign w:val="center"/>
          </w:tcPr>
          <w:p w:rsidR="00CA26AA" w:rsidRPr="00E13F51" w:rsidRDefault="00CA26AA" w:rsidP="00CA26AA">
            <w:pPr>
              <w:jc w:val="center"/>
              <w:rPr>
                <w:rFonts w:ascii="Bookman Old Style" w:eastAsia="Times New Roman" w:hAnsi="Bookman Old Style" w:cs="Arial"/>
                <w:sz w:val="20"/>
                <w:szCs w:val="24"/>
              </w:rPr>
            </w:pPr>
          </w:p>
        </w:tc>
        <w:tc>
          <w:tcPr>
            <w:tcW w:w="992" w:type="dxa"/>
            <w:tcBorders>
              <w:top w:val="nil"/>
              <w:left w:val="nil"/>
              <w:bottom w:val="nil"/>
              <w:right w:val="single" w:sz="4" w:space="0" w:color="auto"/>
            </w:tcBorders>
            <w:noWrap/>
            <w:vAlign w:val="center"/>
          </w:tcPr>
          <w:p w:rsidR="00CA26AA" w:rsidRPr="00E13F51" w:rsidRDefault="00CA26AA" w:rsidP="00CA26AA">
            <w:pPr>
              <w:jc w:val="center"/>
              <w:rPr>
                <w:rFonts w:ascii="Calibri" w:eastAsia="Times New Roman" w:hAnsi="Calibri" w:cs="Calibri"/>
                <w:color w:val="000000"/>
                <w:sz w:val="20"/>
                <w:szCs w:val="24"/>
              </w:rPr>
            </w:pPr>
          </w:p>
        </w:tc>
        <w:tc>
          <w:tcPr>
            <w:tcW w:w="1701" w:type="dxa"/>
            <w:tcBorders>
              <w:top w:val="nil"/>
              <w:left w:val="nil"/>
              <w:bottom w:val="nil"/>
              <w:right w:val="single" w:sz="4" w:space="0" w:color="auto"/>
            </w:tcBorders>
            <w:vAlign w:val="center"/>
          </w:tcPr>
          <w:p w:rsidR="00CA26AA" w:rsidRPr="00E13F51" w:rsidRDefault="00CA26AA" w:rsidP="00CA26AA">
            <w:pPr>
              <w:jc w:val="center"/>
              <w:rPr>
                <w:rFonts w:ascii="Arial" w:eastAsia="Times New Roman" w:hAnsi="Arial" w:cs="Arial"/>
                <w:sz w:val="16"/>
              </w:rPr>
            </w:pPr>
          </w:p>
        </w:tc>
        <w:tc>
          <w:tcPr>
            <w:tcW w:w="1134"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sz w:val="16"/>
              </w:rPr>
            </w:pPr>
          </w:p>
        </w:tc>
      </w:tr>
      <w:tr w:rsidR="00CA26AA" w:rsidRPr="00E13F51" w:rsidTr="00CA26AA">
        <w:trPr>
          <w:trHeight w:val="412"/>
        </w:trPr>
        <w:tc>
          <w:tcPr>
            <w:tcW w:w="720" w:type="dxa"/>
            <w:tcBorders>
              <w:top w:val="nil"/>
              <w:left w:val="single" w:sz="4" w:space="0" w:color="auto"/>
              <w:bottom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b/>
                <w:bCs/>
                <w:sz w:val="20"/>
                <w:szCs w:val="24"/>
              </w:rPr>
            </w:pPr>
          </w:p>
        </w:tc>
        <w:tc>
          <w:tcPr>
            <w:tcW w:w="4667" w:type="dxa"/>
            <w:vMerge/>
            <w:tcBorders>
              <w:left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sz w:val="16"/>
              </w:rPr>
            </w:pPr>
          </w:p>
        </w:tc>
        <w:tc>
          <w:tcPr>
            <w:tcW w:w="851"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i/>
                <w:iCs/>
                <w:sz w:val="18"/>
                <w:szCs w:val="22"/>
              </w:rPr>
            </w:pPr>
          </w:p>
        </w:tc>
        <w:tc>
          <w:tcPr>
            <w:tcW w:w="992" w:type="dxa"/>
            <w:tcBorders>
              <w:top w:val="nil"/>
              <w:left w:val="nil"/>
              <w:bottom w:val="nil"/>
              <w:right w:val="single" w:sz="4" w:space="0" w:color="auto"/>
            </w:tcBorders>
            <w:shd w:val="clear" w:color="000000" w:fill="FFFFFF"/>
            <w:noWrap/>
            <w:vAlign w:val="center"/>
          </w:tcPr>
          <w:p w:rsidR="00CA26AA" w:rsidRPr="00E13F51" w:rsidRDefault="00CA26AA" w:rsidP="00CA26AA">
            <w:pPr>
              <w:jc w:val="center"/>
              <w:rPr>
                <w:rFonts w:ascii="Bookman Old Style" w:eastAsia="Times New Roman" w:hAnsi="Bookman Old Style" w:cs="Arial"/>
                <w:sz w:val="20"/>
                <w:szCs w:val="24"/>
              </w:rPr>
            </w:pPr>
          </w:p>
        </w:tc>
        <w:tc>
          <w:tcPr>
            <w:tcW w:w="992" w:type="dxa"/>
            <w:tcBorders>
              <w:top w:val="nil"/>
              <w:left w:val="nil"/>
              <w:bottom w:val="nil"/>
              <w:right w:val="single" w:sz="4" w:space="0" w:color="auto"/>
            </w:tcBorders>
            <w:noWrap/>
            <w:vAlign w:val="center"/>
          </w:tcPr>
          <w:p w:rsidR="00CA26AA" w:rsidRPr="00E13F51" w:rsidRDefault="00CA26AA" w:rsidP="00CA26AA">
            <w:pPr>
              <w:jc w:val="center"/>
              <w:rPr>
                <w:rFonts w:ascii="Calibri" w:eastAsia="Times New Roman" w:hAnsi="Calibri" w:cs="Calibri"/>
                <w:color w:val="000000"/>
                <w:sz w:val="20"/>
                <w:szCs w:val="24"/>
              </w:rPr>
            </w:pPr>
          </w:p>
        </w:tc>
        <w:tc>
          <w:tcPr>
            <w:tcW w:w="1701" w:type="dxa"/>
            <w:tcBorders>
              <w:top w:val="nil"/>
              <w:left w:val="nil"/>
              <w:bottom w:val="nil"/>
              <w:right w:val="single" w:sz="4" w:space="0" w:color="auto"/>
            </w:tcBorders>
            <w:vAlign w:val="center"/>
          </w:tcPr>
          <w:p w:rsidR="00CA26AA" w:rsidRPr="00E13F51" w:rsidRDefault="00CA26AA" w:rsidP="00CA26AA">
            <w:pPr>
              <w:jc w:val="center"/>
              <w:rPr>
                <w:rFonts w:ascii="Arial" w:eastAsia="Times New Roman" w:hAnsi="Arial" w:cs="Arial"/>
                <w:sz w:val="16"/>
              </w:rPr>
            </w:pPr>
          </w:p>
        </w:tc>
        <w:tc>
          <w:tcPr>
            <w:tcW w:w="1134"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sz w:val="16"/>
              </w:rPr>
            </w:pPr>
          </w:p>
        </w:tc>
      </w:tr>
      <w:tr w:rsidR="00CA26AA" w:rsidRPr="00E13F51" w:rsidTr="00CA26AA">
        <w:trPr>
          <w:trHeight w:val="412"/>
        </w:trPr>
        <w:tc>
          <w:tcPr>
            <w:tcW w:w="720" w:type="dxa"/>
            <w:tcBorders>
              <w:top w:val="nil"/>
              <w:left w:val="single" w:sz="4" w:space="0" w:color="auto"/>
              <w:bottom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b/>
                <w:bCs/>
                <w:sz w:val="20"/>
                <w:szCs w:val="24"/>
              </w:rPr>
            </w:pPr>
          </w:p>
        </w:tc>
        <w:tc>
          <w:tcPr>
            <w:tcW w:w="4667" w:type="dxa"/>
            <w:tcBorders>
              <w:left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sz w:val="16"/>
              </w:rPr>
            </w:pPr>
          </w:p>
        </w:tc>
        <w:tc>
          <w:tcPr>
            <w:tcW w:w="851"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i/>
                <w:iCs/>
                <w:sz w:val="18"/>
                <w:szCs w:val="22"/>
              </w:rPr>
            </w:pPr>
          </w:p>
        </w:tc>
        <w:tc>
          <w:tcPr>
            <w:tcW w:w="992" w:type="dxa"/>
            <w:tcBorders>
              <w:top w:val="nil"/>
              <w:left w:val="nil"/>
              <w:bottom w:val="nil"/>
              <w:right w:val="single" w:sz="4" w:space="0" w:color="auto"/>
            </w:tcBorders>
            <w:shd w:val="clear" w:color="000000" w:fill="FFFFFF"/>
            <w:noWrap/>
            <w:vAlign w:val="center"/>
          </w:tcPr>
          <w:p w:rsidR="00CA26AA" w:rsidRPr="00E13F51" w:rsidRDefault="00CA26AA" w:rsidP="00CA26AA">
            <w:pPr>
              <w:jc w:val="center"/>
              <w:rPr>
                <w:rFonts w:ascii="Bookman Old Style" w:eastAsia="Times New Roman" w:hAnsi="Bookman Old Style" w:cs="Arial"/>
                <w:sz w:val="20"/>
                <w:szCs w:val="24"/>
              </w:rPr>
            </w:pPr>
          </w:p>
        </w:tc>
        <w:tc>
          <w:tcPr>
            <w:tcW w:w="992" w:type="dxa"/>
            <w:tcBorders>
              <w:top w:val="nil"/>
              <w:left w:val="nil"/>
              <w:bottom w:val="nil"/>
              <w:right w:val="single" w:sz="4" w:space="0" w:color="auto"/>
            </w:tcBorders>
            <w:noWrap/>
            <w:vAlign w:val="center"/>
          </w:tcPr>
          <w:p w:rsidR="00CA26AA" w:rsidRPr="00E13F51" w:rsidRDefault="00CA26AA" w:rsidP="00CA26AA">
            <w:pPr>
              <w:jc w:val="center"/>
              <w:rPr>
                <w:rFonts w:ascii="Calibri" w:eastAsia="Times New Roman" w:hAnsi="Calibri" w:cs="Calibri"/>
                <w:color w:val="000000"/>
                <w:sz w:val="20"/>
                <w:szCs w:val="24"/>
              </w:rPr>
            </w:pPr>
          </w:p>
        </w:tc>
        <w:tc>
          <w:tcPr>
            <w:tcW w:w="1701" w:type="dxa"/>
            <w:tcBorders>
              <w:top w:val="nil"/>
              <w:left w:val="nil"/>
              <w:bottom w:val="nil"/>
              <w:right w:val="single" w:sz="4" w:space="0" w:color="auto"/>
            </w:tcBorders>
            <w:vAlign w:val="center"/>
          </w:tcPr>
          <w:p w:rsidR="00CA26AA" w:rsidRPr="00E13F51" w:rsidRDefault="00CA26AA" w:rsidP="00CA26AA">
            <w:pPr>
              <w:jc w:val="center"/>
              <w:rPr>
                <w:rFonts w:ascii="Arial" w:eastAsia="Times New Roman" w:hAnsi="Arial" w:cs="Arial"/>
                <w:sz w:val="16"/>
              </w:rPr>
            </w:pPr>
          </w:p>
        </w:tc>
        <w:tc>
          <w:tcPr>
            <w:tcW w:w="1134"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sz w:val="16"/>
              </w:rPr>
            </w:pPr>
          </w:p>
        </w:tc>
      </w:tr>
      <w:tr w:rsidR="00CA26AA" w:rsidRPr="00E13F51" w:rsidTr="00CA26AA">
        <w:trPr>
          <w:trHeight w:val="412"/>
        </w:trPr>
        <w:tc>
          <w:tcPr>
            <w:tcW w:w="720" w:type="dxa"/>
            <w:tcBorders>
              <w:top w:val="nil"/>
              <w:left w:val="single" w:sz="4" w:space="0" w:color="auto"/>
              <w:bottom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b/>
                <w:bCs/>
                <w:sz w:val="20"/>
                <w:szCs w:val="24"/>
              </w:rPr>
            </w:pPr>
          </w:p>
        </w:tc>
        <w:tc>
          <w:tcPr>
            <w:tcW w:w="4667" w:type="dxa"/>
            <w:tcBorders>
              <w:left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sz w:val="16"/>
              </w:rPr>
            </w:pPr>
          </w:p>
        </w:tc>
        <w:tc>
          <w:tcPr>
            <w:tcW w:w="851"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i/>
                <w:iCs/>
                <w:sz w:val="18"/>
                <w:szCs w:val="22"/>
              </w:rPr>
            </w:pPr>
          </w:p>
        </w:tc>
        <w:tc>
          <w:tcPr>
            <w:tcW w:w="992" w:type="dxa"/>
            <w:tcBorders>
              <w:top w:val="nil"/>
              <w:left w:val="nil"/>
              <w:bottom w:val="nil"/>
              <w:right w:val="single" w:sz="4" w:space="0" w:color="auto"/>
            </w:tcBorders>
            <w:shd w:val="clear" w:color="000000" w:fill="FFFFFF"/>
            <w:noWrap/>
            <w:vAlign w:val="center"/>
          </w:tcPr>
          <w:p w:rsidR="00CA26AA" w:rsidRPr="00E13F51" w:rsidRDefault="00CA26AA" w:rsidP="00CA26AA">
            <w:pPr>
              <w:jc w:val="center"/>
              <w:rPr>
                <w:rFonts w:ascii="Bookman Old Style" w:eastAsia="Times New Roman" w:hAnsi="Bookman Old Style" w:cs="Arial"/>
                <w:sz w:val="20"/>
                <w:szCs w:val="24"/>
              </w:rPr>
            </w:pPr>
          </w:p>
        </w:tc>
        <w:tc>
          <w:tcPr>
            <w:tcW w:w="992" w:type="dxa"/>
            <w:tcBorders>
              <w:top w:val="nil"/>
              <w:left w:val="nil"/>
              <w:bottom w:val="nil"/>
              <w:right w:val="single" w:sz="4" w:space="0" w:color="auto"/>
            </w:tcBorders>
            <w:noWrap/>
            <w:vAlign w:val="center"/>
          </w:tcPr>
          <w:p w:rsidR="00CA26AA" w:rsidRPr="00E13F51" w:rsidRDefault="00CA26AA" w:rsidP="00CA26AA">
            <w:pPr>
              <w:jc w:val="center"/>
              <w:rPr>
                <w:rFonts w:ascii="Calibri" w:eastAsia="Times New Roman" w:hAnsi="Calibri" w:cs="Calibri"/>
                <w:color w:val="000000"/>
                <w:sz w:val="20"/>
                <w:szCs w:val="24"/>
              </w:rPr>
            </w:pPr>
          </w:p>
        </w:tc>
        <w:tc>
          <w:tcPr>
            <w:tcW w:w="1701" w:type="dxa"/>
            <w:tcBorders>
              <w:top w:val="nil"/>
              <w:left w:val="nil"/>
              <w:bottom w:val="nil"/>
              <w:right w:val="single" w:sz="4" w:space="0" w:color="auto"/>
            </w:tcBorders>
            <w:vAlign w:val="center"/>
          </w:tcPr>
          <w:p w:rsidR="00CA26AA" w:rsidRPr="00E13F51" w:rsidRDefault="00CA26AA" w:rsidP="00CA26AA">
            <w:pPr>
              <w:jc w:val="center"/>
              <w:rPr>
                <w:rFonts w:ascii="Arial" w:eastAsia="Times New Roman" w:hAnsi="Arial" w:cs="Arial"/>
                <w:sz w:val="16"/>
              </w:rPr>
            </w:pPr>
          </w:p>
        </w:tc>
        <w:tc>
          <w:tcPr>
            <w:tcW w:w="1134"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sz w:val="16"/>
              </w:rPr>
            </w:pPr>
          </w:p>
        </w:tc>
      </w:tr>
      <w:tr w:rsidR="00CA26AA" w:rsidRPr="00E13F51" w:rsidTr="00CA26AA">
        <w:trPr>
          <w:trHeight w:val="412"/>
        </w:trPr>
        <w:tc>
          <w:tcPr>
            <w:tcW w:w="720" w:type="dxa"/>
            <w:tcBorders>
              <w:top w:val="nil"/>
              <w:left w:val="single" w:sz="4" w:space="0" w:color="auto"/>
              <w:bottom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b/>
                <w:bCs/>
                <w:sz w:val="20"/>
                <w:szCs w:val="24"/>
              </w:rPr>
            </w:pPr>
          </w:p>
        </w:tc>
        <w:tc>
          <w:tcPr>
            <w:tcW w:w="4667" w:type="dxa"/>
            <w:tcBorders>
              <w:left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sz w:val="16"/>
              </w:rPr>
            </w:pPr>
          </w:p>
        </w:tc>
        <w:tc>
          <w:tcPr>
            <w:tcW w:w="851"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i/>
                <w:iCs/>
                <w:sz w:val="18"/>
                <w:szCs w:val="22"/>
              </w:rPr>
            </w:pPr>
          </w:p>
        </w:tc>
        <w:tc>
          <w:tcPr>
            <w:tcW w:w="992" w:type="dxa"/>
            <w:tcBorders>
              <w:top w:val="nil"/>
              <w:left w:val="nil"/>
              <w:bottom w:val="nil"/>
              <w:right w:val="single" w:sz="4" w:space="0" w:color="auto"/>
            </w:tcBorders>
            <w:shd w:val="clear" w:color="000000" w:fill="FFFFFF"/>
            <w:noWrap/>
            <w:vAlign w:val="center"/>
          </w:tcPr>
          <w:p w:rsidR="00CA26AA" w:rsidRPr="00E13F51" w:rsidRDefault="00CA26AA" w:rsidP="00CA26AA">
            <w:pPr>
              <w:jc w:val="center"/>
              <w:rPr>
                <w:rFonts w:ascii="Bookman Old Style" w:eastAsia="Times New Roman" w:hAnsi="Bookman Old Style" w:cs="Arial"/>
                <w:sz w:val="20"/>
                <w:szCs w:val="24"/>
              </w:rPr>
            </w:pPr>
          </w:p>
        </w:tc>
        <w:tc>
          <w:tcPr>
            <w:tcW w:w="992" w:type="dxa"/>
            <w:tcBorders>
              <w:top w:val="nil"/>
              <w:left w:val="nil"/>
              <w:bottom w:val="nil"/>
              <w:right w:val="single" w:sz="4" w:space="0" w:color="auto"/>
            </w:tcBorders>
            <w:noWrap/>
            <w:vAlign w:val="center"/>
          </w:tcPr>
          <w:p w:rsidR="00CA26AA" w:rsidRPr="00E13F51" w:rsidRDefault="00CA26AA" w:rsidP="00CA26AA">
            <w:pPr>
              <w:jc w:val="center"/>
              <w:rPr>
                <w:rFonts w:ascii="Calibri" w:eastAsia="Times New Roman" w:hAnsi="Calibri" w:cs="Calibri"/>
                <w:color w:val="000000"/>
                <w:sz w:val="20"/>
                <w:szCs w:val="24"/>
              </w:rPr>
            </w:pPr>
          </w:p>
        </w:tc>
        <w:tc>
          <w:tcPr>
            <w:tcW w:w="1701" w:type="dxa"/>
            <w:tcBorders>
              <w:top w:val="nil"/>
              <w:left w:val="nil"/>
              <w:bottom w:val="nil"/>
              <w:right w:val="single" w:sz="4" w:space="0" w:color="auto"/>
            </w:tcBorders>
            <w:vAlign w:val="center"/>
          </w:tcPr>
          <w:p w:rsidR="00CA26AA" w:rsidRPr="00E13F51" w:rsidRDefault="00CA26AA" w:rsidP="00CA26AA">
            <w:pPr>
              <w:jc w:val="center"/>
              <w:rPr>
                <w:rFonts w:ascii="Arial" w:eastAsia="Times New Roman" w:hAnsi="Arial" w:cs="Arial"/>
                <w:sz w:val="16"/>
              </w:rPr>
            </w:pPr>
          </w:p>
        </w:tc>
        <w:tc>
          <w:tcPr>
            <w:tcW w:w="1134"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sz w:val="16"/>
              </w:rPr>
            </w:pPr>
          </w:p>
        </w:tc>
      </w:tr>
      <w:tr w:rsidR="00CA26AA" w:rsidRPr="00E13F51" w:rsidTr="00CA26AA">
        <w:trPr>
          <w:trHeight w:val="412"/>
        </w:trPr>
        <w:tc>
          <w:tcPr>
            <w:tcW w:w="720" w:type="dxa"/>
            <w:tcBorders>
              <w:top w:val="nil"/>
              <w:left w:val="single" w:sz="4" w:space="0" w:color="auto"/>
              <w:bottom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b/>
                <w:bCs/>
                <w:sz w:val="20"/>
                <w:szCs w:val="24"/>
              </w:rPr>
            </w:pPr>
          </w:p>
        </w:tc>
        <w:tc>
          <w:tcPr>
            <w:tcW w:w="4667" w:type="dxa"/>
            <w:tcBorders>
              <w:left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sz w:val="16"/>
              </w:rPr>
            </w:pPr>
          </w:p>
        </w:tc>
        <w:tc>
          <w:tcPr>
            <w:tcW w:w="851"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i/>
                <w:iCs/>
                <w:sz w:val="18"/>
                <w:szCs w:val="22"/>
              </w:rPr>
            </w:pPr>
          </w:p>
        </w:tc>
        <w:tc>
          <w:tcPr>
            <w:tcW w:w="992" w:type="dxa"/>
            <w:tcBorders>
              <w:top w:val="nil"/>
              <w:left w:val="nil"/>
              <w:bottom w:val="nil"/>
              <w:right w:val="single" w:sz="4" w:space="0" w:color="auto"/>
            </w:tcBorders>
            <w:shd w:val="clear" w:color="000000" w:fill="FFFFFF"/>
            <w:noWrap/>
            <w:vAlign w:val="center"/>
          </w:tcPr>
          <w:p w:rsidR="00CA26AA" w:rsidRPr="00E13F51" w:rsidRDefault="00CA26AA" w:rsidP="00CA26AA">
            <w:pPr>
              <w:jc w:val="center"/>
              <w:rPr>
                <w:rFonts w:ascii="Bookman Old Style" w:eastAsia="Times New Roman" w:hAnsi="Bookman Old Style" w:cs="Arial"/>
                <w:sz w:val="20"/>
                <w:szCs w:val="24"/>
              </w:rPr>
            </w:pPr>
          </w:p>
        </w:tc>
        <w:tc>
          <w:tcPr>
            <w:tcW w:w="992" w:type="dxa"/>
            <w:tcBorders>
              <w:top w:val="nil"/>
              <w:left w:val="nil"/>
              <w:bottom w:val="nil"/>
              <w:right w:val="single" w:sz="4" w:space="0" w:color="auto"/>
            </w:tcBorders>
            <w:noWrap/>
            <w:vAlign w:val="center"/>
          </w:tcPr>
          <w:p w:rsidR="00CA26AA" w:rsidRPr="00E13F51" w:rsidRDefault="00CA26AA" w:rsidP="00CA26AA">
            <w:pPr>
              <w:jc w:val="center"/>
              <w:rPr>
                <w:rFonts w:ascii="Calibri" w:eastAsia="Times New Roman" w:hAnsi="Calibri" w:cs="Calibri"/>
                <w:color w:val="000000"/>
                <w:sz w:val="20"/>
                <w:szCs w:val="24"/>
              </w:rPr>
            </w:pPr>
          </w:p>
        </w:tc>
        <w:tc>
          <w:tcPr>
            <w:tcW w:w="1701" w:type="dxa"/>
            <w:tcBorders>
              <w:top w:val="nil"/>
              <w:left w:val="nil"/>
              <w:bottom w:val="nil"/>
              <w:right w:val="single" w:sz="4" w:space="0" w:color="auto"/>
            </w:tcBorders>
            <w:vAlign w:val="center"/>
          </w:tcPr>
          <w:p w:rsidR="00CA26AA" w:rsidRPr="00E13F51" w:rsidRDefault="00CA26AA" w:rsidP="00CA26AA">
            <w:pPr>
              <w:jc w:val="center"/>
              <w:rPr>
                <w:rFonts w:ascii="Arial" w:eastAsia="Times New Roman" w:hAnsi="Arial" w:cs="Arial"/>
                <w:sz w:val="16"/>
              </w:rPr>
            </w:pPr>
          </w:p>
        </w:tc>
        <w:tc>
          <w:tcPr>
            <w:tcW w:w="1134"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sz w:val="16"/>
              </w:rPr>
            </w:pPr>
          </w:p>
        </w:tc>
      </w:tr>
      <w:tr w:rsidR="00CA26AA" w:rsidRPr="00E13F51" w:rsidTr="00CA26AA">
        <w:trPr>
          <w:trHeight w:val="412"/>
        </w:trPr>
        <w:tc>
          <w:tcPr>
            <w:tcW w:w="720" w:type="dxa"/>
            <w:tcBorders>
              <w:top w:val="nil"/>
              <w:left w:val="single" w:sz="4" w:space="0" w:color="auto"/>
              <w:bottom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b/>
                <w:bCs/>
                <w:sz w:val="20"/>
                <w:szCs w:val="24"/>
              </w:rPr>
            </w:pPr>
          </w:p>
        </w:tc>
        <w:tc>
          <w:tcPr>
            <w:tcW w:w="4667" w:type="dxa"/>
            <w:tcBorders>
              <w:left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sz w:val="16"/>
              </w:rPr>
            </w:pPr>
          </w:p>
        </w:tc>
        <w:tc>
          <w:tcPr>
            <w:tcW w:w="851"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i/>
                <w:iCs/>
                <w:sz w:val="18"/>
                <w:szCs w:val="22"/>
              </w:rPr>
            </w:pPr>
          </w:p>
        </w:tc>
        <w:tc>
          <w:tcPr>
            <w:tcW w:w="992" w:type="dxa"/>
            <w:tcBorders>
              <w:top w:val="nil"/>
              <w:left w:val="nil"/>
              <w:bottom w:val="nil"/>
              <w:right w:val="single" w:sz="4" w:space="0" w:color="auto"/>
            </w:tcBorders>
            <w:shd w:val="clear" w:color="000000" w:fill="FFFFFF"/>
            <w:noWrap/>
            <w:vAlign w:val="center"/>
          </w:tcPr>
          <w:p w:rsidR="00CA26AA" w:rsidRPr="00E13F51" w:rsidRDefault="00CA26AA" w:rsidP="00CA26AA">
            <w:pPr>
              <w:jc w:val="center"/>
              <w:rPr>
                <w:rFonts w:ascii="Bookman Old Style" w:eastAsia="Times New Roman" w:hAnsi="Bookman Old Style" w:cs="Arial"/>
                <w:sz w:val="20"/>
                <w:szCs w:val="24"/>
              </w:rPr>
            </w:pPr>
          </w:p>
        </w:tc>
        <w:tc>
          <w:tcPr>
            <w:tcW w:w="992" w:type="dxa"/>
            <w:tcBorders>
              <w:top w:val="nil"/>
              <w:left w:val="nil"/>
              <w:bottom w:val="nil"/>
              <w:right w:val="single" w:sz="4" w:space="0" w:color="auto"/>
            </w:tcBorders>
            <w:noWrap/>
            <w:vAlign w:val="center"/>
          </w:tcPr>
          <w:p w:rsidR="00CA26AA" w:rsidRPr="00E13F51" w:rsidRDefault="00CA26AA" w:rsidP="00CA26AA">
            <w:pPr>
              <w:jc w:val="center"/>
              <w:rPr>
                <w:rFonts w:ascii="Calibri" w:eastAsia="Times New Roman" w:hAnsi="Calibri" w:cs="Calibri"/>
                <w:color w:val="000000"/>
                <w:sz w:val="20"/>
                <w:szCs w:val="24"/>
              </w:rPr>
            </w:pPr>
          </w:p>
        </w:tc>
        <w:tc>
          <w:tcPr>
            <w:tcW w:w="1701" w:type="dxa"/>
            <w:tcBorders>
              <w:top w:val="nil"/>
              <w:left w:val="nil"/>
              <w:bottom w:val="nil"/>
              <w:right w:val="single" w:sz="4" w:space="0" w:color="auto"/>
            </w:tcBorders>
            <w:vAlign w:val="center"/>
          </w:tcPr>
          <w:p w:rsidR="00CA26AA" w:rsidRPr="00E13F51" w:rsidRDefault="00CA26AA" w:rsidP="00CA26AA">
            <w:pPr>
              <w:jc w:val="center"/>
              <w:rPr>
                <w:rFonts w:ascii="Arial" w:eastAsia="Times New Roman" w:hAnsi="Arial" w:cs="Arial"/>
                <w:sz w:val="16"/>
              </w:rPr>
            </w:pPr>
          </w:p>
        </w:tc>
        <w:tc>
          <w:tcPr>
            <w:tcW w:w="1134"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sz w:val="16"/>
              </w:rPr>
            </w:pPr>
          </w:p>
        </w:tc>
      </w:tr>
      <w:tr w:rsidR="00CA26AA" w:rsidRPr="00E13F51" w:rsidTr="00CA26AA">
        <w:trPr>
          <w:trHeight w:val="412"/>
        </w:trPr>
        <w:tc>
          <w:tcPr>
            <w:tcW w:w="720" w:type="dxa"/>
            <w:tcBorders>
              <w:top w:val="nil"/>
              <w:left w:val="single" w:sz="4" w:space="0" w:color="auto"/>
              <w:bottom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b/>
                <w:bCs/>
                <w:sz w:val="20"/>
                <w:szCs w:val="24"/>
              </w:rPr>
            </w:pPr>
          </w:p>
        </w:tc>
        <w:tc>
          <w:tcPr>
            <w:tcW w:w="4667" w:type="dxa"/>
            <w:tcBorders>
              <w:left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sz w:val="16"/>
              </w:rPr>
            </w:pPr>
          </w:p>
        </w:tc>
        <w:tc>
          <w:tcPr>
            <w:tcW w:w="851"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i/>
                <w:iCs/>
                <w:sz w:val="18"/>
                <w:szCs w:val="22"/>
              </w:rPr>
            </w:pPr>
          </w:p>
        </w:tc>
        <w:tc>
          <w:tcPr>
            <w:tcW w:w="992" w:type="dxa"/>
            <w:tcBorders>
              <w:top w:val="nil"/>
              <w:left w:val="nil"/>
              <w:bottom w:val="nil"/>
              <w:right w:val="single" w:sz="4" w:space="0" w:color="auto"/>
            </w:tcBorders>
            <w:shd w:val="clear" w:color="000000" w:fill="FFFFFF"/>
            <w:noWrap/>
            <w:vAlign w:val="center"/>
          </w:tcPr>
          <w:p w:rsidR="00CA26AA" w:rsidRPr="00E13F51" w:rsidRDefault="00CA26AA" w:rsidP="00CA26AA">
            <w:pPr>
              <w:jc w:val="center"/>
              <w:rPr>
                <w:rFonts w:ascii="Bookman Old Style" w:eastAsia="Times New Roman" w:hAnsi="Bookman Old Style" w:cs="Arial"/>
                <w:sz w:val="20"/>
                <w:szCs w:val="24"/>
              </w:rPr>
            </w:pPr>
          </w:p>
        </w:tc>
        <w:tc>
          <w:tcPr>
            <w:tcW w:w="992" w:type="dxa"/>
            <w:tcBorders>
              <w:top w:val="nil"/>
              <w:left w:val="nil"/>
              <w:bottom w:val="nil"/>
              <w:right w:val="single" w:sz="4" w:space="0" w:color="auto"/>
            </w:tcBorders>
            <w:noWrap/>
            <w:vAlign w:val="center"/>
          </w:tcPr>
          <w:p w:rsidR="00CA26AA" w:rsidRPr="00E13F51" w:rsidRDefault="00CA26AA" w:rsidP="00CA26AA">
            <w:pPr>
              <w:jc w:val="center"/>
              <w:rPr>
                <w:rFonts w:ascii="Calibri" w:eastAsia="Times New Roman" w:hAnsi="Calibri" w:cs="Calibri"/>
                <w:color w:val="000000"/>
                <w:sz w:val="20"/>
                <w:szCs w:val="24"/>
              </w:rPr>
            </w:pPr>
          </w:p>
        </w:tc>
        <w:tc>
          <w:tcPr>
            <w:tcW w:w="1701" w:type="dxa"/>
            <w:tcBorders>
              <w:top w:val="nil"/>
              <w:left w:val="nil"/>
              <w:bottom w:val="nil"/>
              <w:right w:val="single" w:sz="4" w:space="0" w:color="auto"/>
            </w:tcBorders>
            <w:vAlign w:val="center"/>
          </w:tcPr>
          <w:p w:rsidR="00CA26AA" w:rsidRPr="00E13F51" w:rsidRDefault="00CA26AA" w:rsidP="00CA26AA">
            <w:pPr>
              <w:jc w:val="center"/>
              <w:rPr>
                <w:rFonts w:ascii="Arial" w:eastAsia="Times New Roman" w:hAnsi="Arial" w:cs="Arial"/>
                <w:sz w:val="16"/>
              </w:rPr>
            </w:pPr>
          </w:p>
        </w:tc>
        <w:tc>
          <w:tcPr>
            <w:tcW w:w="1134"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sz w:val="16"/>
              </w:rPr>
            </w:pPr>
          </w:p>
        </w:tc>
      </w:tr>
      <w:tr w:rsidR="00CA26AA" w:rsidRPr="00E13F51" w:rsidTr="00CA26AA">
        <w:trPr>
          <w:trHeight w:val="412"/>
        </w:trPr>
        <w:tc>
          <w:tcPr>
            <w:tcW w:w="720" w:type="dxa"/>
            <w:tcBorders>
              <w:top w:val="nil"/>
              <w:left w:val="single" w:sz="4" w:space="0" w:color="auto"/>
              <w:bottom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b/>
                <w:bCs/>
                <w:sz w:val="20"/>
                <w:szCs w:val="24"/>
              </w:rPr>
            </w:pPr>
          </w:p>
        </w:tc>
        <w:tc>
          <w:tcPr>
            <w:tcW w:w="4667" w:type="dxa"/>
            <w:tcBorders>
              <w:left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sz w:val="16"/>
              </w:rPr>
            </w:pPr>
          </w:p>
        </w:tc>
        <w:tc>
          <w:tcPr>
            <w:tcW w:w="851"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i/>
                <w:iCs/>
                <w:sz w:val="18"/>
                <w:szCs w:val="22"/>
              </w:rPr>
            </w:pPr>
          </w:p>
        </w:tc>
        <w:tc>
          <w:tcPr>
            <w:tcW w:w="992" w:type="dxa"/>
            <w:tcBorders>
              <w:top w:val="nil"/>
              <w:left w:val="nil"/>
              <w:bottom w:val="nil"/>
              <w:right w:val="single" w:sz="4" w:space="0" w:color="auto"/>
            </w:tcBorders>
            <w:shd w:val="clear" w:color="000000" w:fill="FFFFFF"/>
            <w:noWrap/>
            <w:vAlign w:val="center"/>
          </w:tcPr>
          <w:p w:rsidR="00CA26AA" w:rsidRPr="00E13F51" w:rsidRDefault="00CA26AA" w:rsidP="00CA26AA">
            <w:pPr>
              <w:jc w:val="center"/>
              <w:rPr>
                <w:rFonts w:ascii="Bookman Old Style" w:eastAsia="Times New Roman" w:hAnsi="Bookman Old Style" w:cs="Arial"/>
                <w:sz w:val="20"/>
                <w:szCs w:val="24"/>
              </w:rPr>
            </w:pPr>
          </w:p>
        </w:tc>
        <w:tc>
          <w:tcPr>
            <w:tcW w:w="992" w:type="dxa"/>
            <w:tcBorders>
              <w:top w:val="nil"/>
              <w:left w:val="nil"/>
              <w:bottom w:val="nil"/>
              <w:right w:val="single" w:sz="4" w:space="0" w:color="auto"/>
            </w:tcBorders>
            <w:noWrap/>
            <w:vAlign w:val="center"/>
          </w:tcPr>
          <w:p w:rsidR="00CA26AA" w:rsidRPr="00E13F51" w:rsidRDefault="00CA26AA" w:rsidP="00CA26AA">
            <w:pPr>
              <w:jc w:val="center"/>
              <w:rPr>
                <w:rFonts w:ascii="Calibri" w:eastAsia="Times New Roman" w:hAnsi="Calibri" w:cs="Calibri"/>
                <w:color w:val="000000"/>
                <w:sz w:val="20"/>
                <w:szCs w:val="24"/>
              </w:rPr>
            </w:pPr>
          </w:p>
        </w:tc>
        <w:tc>
          <w:tcPr>
            <w:tcW w:w="1701" w:type="dxa"/>
            <w:tcBorders>
              <w:top w:val="nil"/>
              <w:left w:val="nil"/>
              <w:bottom w:val="nil"/>
              <w:right w:val="single" w:sz="4" w:space="0" w:color="auto"/>
            </w:tcBorders>
            <w:vAlign w:val="center"/>
          </w:tcPr>
          <w:p w:rsidR="00CA26AA" w:rsidRPr="00E13F51" w:rsidRDefault="00CA26AA" w:rsidP="00CA26AA">
            <w:pPr>
              <w:jc w:val="center"/>
              <w:rPr>
                <w:rFonts w:ascii="Arial" w:eastAsia="Times New Roman" w:hAnsi="Arial" w:cs="Arial"/>
                <w:sz w:val="16"/>
              </w:rPr>
            </w:pPr>
          </w:p>
        </w:tc>
        <w:tc>
          <w:tcPr>
            <w:tcW w:w="1134"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sz w:val="16"/>
              </w:rPr>
            </w:pPr>
          </w:p>
        </w:tc>
      </w:tr>
      <w:tr w:rsidR="00CA26AA" w:rsidRPr="00E13F51" w:rsidTr="00CA26AA">
        <w:trPr>
          <w:trHeight w:val="412"/>
        </w:trPr>
        <w:tc>
          <w:tcPr>
            <w:tcW w:w="720" w:type="dxa"/>
            <w:tcBorders>
              <w:top w:val="nil"/>
              <w:left w:val="single" w:sz="4" w:space="0" w:color="auto"/>
              <w:bottom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b/>
                <w:bCs/>
                <w:sz w:val="20"/>
                <w:szCs w:val="24"/>
              </w:rPr>
            </w:pPr>
          </w:p>
        </w:tc>
        <w:tc>
          <w:tcPr>
            <w:tcW w:w="4667" w:type="dxa"/>
            <w:tcBorders>
              <w:left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sz w:val="16"/>
              </w:rPr>
            </w:pPr>
          </w:p>
        </w:tc>
        <w:tc>
          <w:tcPr>
            <w:tcW w:w="851"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i/>
                <w:iCs/>
                <w:sz w:val="18"/>
                <w:szCs w:val="22"/>
              </w:rPr>
            </w:pPr>
          </w:p>
        </w:tc>
        <w:tc>
          <w:tcPr>
            <w:tcW w:w="992" w:type="dxa"/>
            <w:tcBorders>
              <w:top w:val="nil"/>
              <w:left w:val="nil"/>
              <w:bottom w:val="nil"/>
              <w:right w:val="single" w:sz="4" w:space="0" w:color="auto"/>
            </w:tcBorders>
            <w:shd w:val="clear" w:color="000000" w:fill="FFFFFF"/>
            <w:noWrap/>
            <w:vAlign w:val="center"/>
          </w:tcPr>
          <w:p w:rsidR="00CA26AA" w:rsidRPr="00E13F51" w:rsidRDefault="00CA26AA" w:rsidP="00CA26AA">
            <w:pPr>
              <w:jc w:val="center"/>
              <w:rPr>
                <w:rFonts w:ascii="Bookman Old Style" w:eastAsia="Times New Roman" w:hAnsi="Bookman Old Style" w:cs="Arial"/>
                <w:sz w:val="20"/>
                <w:szCs w:val="24"/>
              </w:rPr>
            </w:pPr>
          </w:p>
        </w:tc>
        <w:tc>
          <w:tcPr>
            <w:tcW w:w="992" w:type="dxa"/>
            <w:tcBorders>
              <w:top w:val="nil"/>
              <w:left w:val="nil"/>
              <w:bottom w:val="nil"/>
              <w:right w:val="single" w:sz="4" w:space="0" w:color="auto"/>
            </w:tcBorders>
            <w:noWrap/>
            <w:vAlign w:val="center"/>
          </w:tcPr>
          <w:p w:rsidR="00CA26AA" w:rsidRPr="00E13F51" w:rsidRDefault="00CA26AA" w:rsidP="00CA26AA">
            <w:pPr>
              <w:jc w:val="center"/>
              <w:rPr>
                <w:rFonts w:ascii="Calibri" w:eastAsia="Times New Roman" w:hAnsi="Calibri" w:cs="Calibri"/>
                <w:color w:val="000000"/>
                <w:sz w:val="20"/>
                <w:szCs w:val="24"/>
              </w:rPr>
            </w:pPr>
          </w:p>
        </w:tc>
        <w:tc>
          <w:tcPr>
            <w:tcW w:w="1701" w:type="dxa"/>
            <w:tcBorders>
              <w:top w:val="nil"/>
              <w:left w:val="nil"/>
              <w:bottom w:val="nil"/>
              <w:right w:val="single" w:sz="4" w:space="0" w:color="auto"/>
            </w:tcBorders>
            <w:vAlign w:val="center"/>
          </w:tcPr>
          <w:p w:rsidR="00CA26AA" w:rsidRPr="00E13F51" w:rsidRDefault="00CA26AA" w:rsidP="00CA26AA">
            <w:pPr>
              <w:jc w:val="center"/>
              <w:rPr>
                <w:rFonts w:ascii="Arial" w:eastAsia="Times New Roman" w:hAnsi="Arial" w:cs="Arial"/>
                <w:sz w:val="16"/>
              </w:rPr>
            </w:pPr>
          </w:p>
        </w:tc>
        <w:tc>
          <w:tcPr>
            <w:tcW w:w="1134"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sz w:val="16"/>
              </w:rPr>
            </w:pPr>
          </w:p>
        </w:tc>
      </w:tr>
      <w:tr w:rsidR="00CA26AA" w:rsidRPr="00E13F51" w:rsidTr="00CA26AA">
        <w:trPr>
          <w:trHeight w:val="412"/>
        </w:trPr>
        <w:tc>
          <w:tcPr>
            <w:tcW w:w="720" w:type="dxa"/>
            <w:tcBorders>
              <w:top w:val="nil"/>
              <w:left w:val="single" w:sz="4" w:space="0" w:color="auto"/>
              <w:bottom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b/>
                <w:bCs/>
                <w:sz w:val="20"/>
                <w:szCs w:val="24"/>
              </w:rPr>
            </w:pPr>
          </w:p>
        </w:tc>
        <w:tc>
          <w:tcPr>
            <w:tcW w:w="4667" w:type="dxa"/>
            <w:tcBorders>
              <w:left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sz w:val="16"/>
              </w:rPr>
            </w:pPr>
          </w:p>
        </w:tc>
        <w:tc>
          <w:tcPr>
            <w:tcW w:w="851"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i/>
                <w:iCs/>
                <w:sz w:val="18"/>
                <w:szCs w:val="22"/>
              </w:rPr>
            </w:pPr>
          </w:p>
        </w:tc>
        <w:tc>
          <w:tcPr>
            <w:tcW w:w="992" w:type="dxa"/>
            <w:tcBorders>
              <w:top w:val="nil"/>
              <w:left w:val="nil"/>
              <w:bottom w:val="nil"/>
              <w:right w:val="single" w:sz="4" w:space="0" w:color="auto"/>
            </w:tcBorders>
            <w:shd w:val="clear" w:color="000000" w:fill="FFFFFF"/>
            <w:noWrap/>
            <w:vAlign w:val="center"/>
          </w:tcPr>
          <w:p w:rsidR="00CA26AA" w:rsidRPr="00E13F51" w:rsidRDefault="00CA26AA" w:rsidP="00CA26AA">
            <w:pPr>
              <w:jc w:val="center"/>
              <w:rPr>
                <w:rFonts w:ascii="Bookman Old Style" w:eastAsia="Times New Roman" w:hAnsi="Bookman Old Style" w:cs="Arial"/>
                <w:sz w:val="20"/>
                <w:szCs w:val="24"/>
              </w:rPr>
            </w:pPr>
          </w:p>
        </w:tc>
        <w:tc>
          <w:tcPr>
            <w:tcW w:w="992" w:type="dxa"/>
            <w:tcBorders>
              <w:top w:val="nil"/>
              <w:left w:val="nil"/>
              <w:bottom w:val="nil"/>
              <w:right w:val="single" w:sz="4" w:space="0" w:color="auto"/>
            </w:tcBorders>
            <w:noWrap/>
            <w:vAlign w:val="center"/>
          </w:tcPr>
          <w:p w:rsidR="00CA26AA" w:rsidRPr="00E13F51" w:rsidRDefault="00CA26AA" w:rsidP="00CA26AA">
            <w:pPr>
              <w:jc w:val="center"/>
              <w:rPr>
                <w:rFonts w:ascii="Calibri" w:eastAsia="Times New Roman" w:hAnsi="Calibri" w:cs="Calibri"/>
                <w:color w:val="000000"/>
                <w:sz w:val="20"/>
                <w:szCs w:val="24"/>
              </w:rPr>
            </w:pPr>
          </w:p>
        </w:tc>
        <w:tc>
          <w:tcPr>
            <w:tcW w:w="1701" w:type="dxa"/>
            <w:tcBorders>
              <w:top w:val="nil"/>
              <w:left w:val="nil"/>
              <w:bottom w:val="nil"/>
              <w:right w:val="single" w:sz="4" w:space="0" w:color="auto"/>
            </w:tcBorders>
            <w:vAlign w:val="center"/>
          </w:tcPr>
          <w:p w:rsidR="00CA26AA" w:rsidRPr="00E13F51" w:rsidRDefault="00CA26AA" w:rsidP="00CA26AA">
            <w:pPr>
              <w:jc w:val="center"/>
              <w:rPr>
                <w:rFonts w:ascii="Arial" w:eastAsia="Times New Roman" w:hAnsi="Arial" w:cs="Arial"/>
                <w:sz w:val="16"/>
              </w:rPr>
            </w:pPr>
          </w:p>
        </w:tc>
        <w:tc>
          <w:tcPr>
            <w:tcW w:w="1134"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sz w:val="16"/>
              </w:rPr>
            </w:pPr>
          </w:p>
        </w:tc>
      </w:tr>
      <w:tr w:rsidR="00CA26AA" w:rsidRPr="00E13F51" w:rsidTr="00CA26AA">
        <w:trPr>
          <w:trHeight w:val="412"/>
        </w:trPr>
        <w:tc>
          <w:tcPr>
            <w:tcW w:w="720" w:type="dxa"/>
            <w:tcBorders>
              <w:top w:val="nil"/>
              <w:left w:val="single" w:sz="4" w:space="0" w:color="auto"/>
              <w:bottom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b/>
                <w:bCs/>
                <w:sz w:val="20"/>
                <w:szCs w:val="24"/>
              </w:rPr>
            </w:pPr>
          </w:p>
        </w:tc>
        <w:tc>
          <w:tcPr>
            <w:tcW w:w="4667" w:type="dxa"/>
            <w:tcBorders>
              <w:left w:val="nil"/>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sz w:val="16"/>
              </w:rPr>
            </w:pPr>
          </w:p>
        </w:tc>
        <w:tc>
          <w:tcPr>
            <w:tcW w:w="851"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i/>
                <w:iCs/>
                <w:sz w:val="18"/>
                <w:szCs w:val="22"/>
              </w:rPr>
            </w:pPr>
          </w:p>
        </w:tc>
        <w:tc>
          <w:tcPr>
            <w:tcW w:w="992" w:type="dxa"/>
            <w:tcBorders>
              <w:top w:val="nil"/>
              <w:left w:val="nil"/>
              <w:bottom w:val="nil"/>
              <w:right w:val="single" w:sz="4" w:space="0" w:color="auto"/>
            </w:tcBorders>
            <w:shd w:val="clear" w:color="000000" w:fill="FFFFFF"/>
            <w:noWrap/>
            <w:vAlign w:val="center"/>
          </w:tcPr>
          <w:p w:rsidR="00CA26AA" w:rsidRPr="00E13F51" w:rsidRDefault="00CA26AA" w:rsidP="00CA26AA">
            <w:pPr>
              <w:jc w:val="center"/>
              <w:rPr>
                <w:rFonts w:ascii="Bookman Old Style" w:eastAsia="Times New Roman" w:hAnsi="Bookman Old Style" w:cs="Arial"/>
                <w:sz w:val="20"/>
                <w:szCs w:val="24"/>
              </w:rPr>
            </w:pPr>
          </w:p>
        </w:tc>
        <w:tc>
          <w:tcPr>
            <w:tcW w:w="992" w:type="dxa"/>
            <w:tcBorders>
              <w:top w:val="nil"/>
              <w:left w:val="nil"/>
              <w:bottom w:val="nil"/>
              <w:right w:val="single" w:sz="4" w:space="0" w:color="auto"/>
            </w:tcBorders>
            <w:noWrap/>
            <w:vAlign w:val="center"/>
          </w:tcPr>
          <w:p w:rsidR="00CA26AA" w:rsidRPr="00E13F51" w:rsidRDefault="00CA26AA" w:rsidP="00CA26AA">
            <w:pPr>
              <w:jc w:val="center"/>
              <w:rPr>
                <w:rFonts w:ascii="Calibri" w:eastAsia="Times New Roman" w:hAnsi="Calibri" w:cs="Calibri"/>
                <w:color w:val="000000"/>
                <w:sz w:val="20"/>
                <w:szCs w:val="24"/>
              </w:rPr>
            </w:pPr>
          </w:p>
        </w:tc>
        <w:tc>
          <w:tcPr>
            <w:tcW w:w="1701" w:type="dxa"/>
            <w:tcBorders>
              <w:top w:val="nil"/>
              <w:left w:val="nil"/>
              <w:bottom w:val="nil"/>
              <w:right w:val="single" w:sz="4" w:space="0" w:color="auto"/>
            </w:tcBorders>
            <w:vAlign w:val="center"/>
          </w:tcPr>
          <w:p w:rsidR="00CA26AA" w:rsidRPr="00E13F51" w:rsidRDefault="00CA26AA" w:rsidP="00CA26AA">
            <w:pPr>
              <w:jc w:val="center"/>
              <w:rPr>
                <w:rFonts w:ascii="Arial" w:eastAsia="Times New Roman" w:hAnsi="Arial" w:cs="Arial"/>
                <w:sz w:val="16"/>
              </w:rPr>
            </w:pPr>
          </w:p>
        </w:tc>
        <w:tc>
          <w:tcPr>
            <w:tcW w:w="1134" w:type="dxa"/>
            <w:tcBorders>
              <w:top w:val="nil"/>
              <w:left w:val="nil"/>
              <w:bottom w:val="nil"/>
              <w:right w:val="single" w:sz="4" w:space="0" w:color="auto"/>
            </w:tcBorders>
            <w:noWrap/>
            <w:vAlign w:val="center"/>
          </w:tcPr>
          <w:p w:rsidR="00CA26AA" w:rsidRPr="00E13F51" w:rsidRDefault="00CA26AA" w:rsidP="00CA26AA">
            <w:pPr>
              <w:jc w:val="center"/>
              <w:rPr>
                <w:rFonts w:ascii="Arial" w:eastAsia="Times New Roman" w:hAnsi="Arial" w:cs="Arial"/>
                <w:sz w:val="16"/>
              </w:rPr>
            </w:pPr>
          </w:p>
        </w:tc>
      </w:tr>
      <w:tr w:rsidR="00CA26AA" w:rsidRPr="00E13F51" w:rsidTr="00AC7F73">
        <w:trPr>
          <w:trHeight w:val="412"/>
        </w:trPr>
        <w:tc>
          <w:tcPr>
            <w:tcW w:w="720" w:type="dxa"/>
            <w:tcBorders>
              <w:top w:val="nil"/>
              <w:left w:val="single" w:sz="4" w:space="0" w:color="auto"/>
              <w:bottom w:val="single" w:sz="4" w:space="0" w:color="auto"/>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b/>
                <w:bCs/>
                <w:sz w:val="20"/>
                <w:szCs w:val="24"/>
              </w:rPr>
            </w:pPr>
          </w:p>
        </w:tc>
        <w:tc>
          <w:tcPr>
            <w:tcW w:w="4667" w:type="dxa"/>
            <w:tcBorders>
              <w:left w:val="nil"/>
              <w:bottom w:val="single" w:sz="4" w:space="0" w:color="auto"/>
              <w:right w:val="single" w:sz="4" w:space="0" w:color="auto"/>
            </w:tcBorders>
            <w:shd w:val="clear" w:color="000000" w:fill="FFFFFF"/>
            <w:vAlign w:val="center"/>
          </w:tcPr>
          <w:p w:rsidR="00CA26AA" w:rsidRPr="00E13F51" w:rsidRDefault="00CA26AA" w:rsidP="00CA26AA">
            <w:pPr>
              <w:jc w:val="center"/>
              <w:rPr>
                <w:rFonts w:ascii="Bookman Old Style" w:eastAsia="Times New Roman" w:hAnsi="Bookman Old Style" w:cs="Arial"/>
                <w:sz w:val="16"/>
              </w:rPr>
            </w:pPr>
          </w:p>
        </w:tc>
        <w:tc>
          <w:tcPr>
            <w:tcW w:w="851" w:type="dxa"/>
            <w:tcBorders>
              <w:top w:val="nil"/>
              <w:left w:val="nil"/>
              <w:bottom w:val="single" w:sz="4" w:space="0" w:color="auto"/>
              <w:right w:val="single" w:sz="4" w:space="0" w:color="auto"/>
            </w:tcBorders>
            <w:noWrap/>
            <w:vAlign w:val="center"/>
          </w:tcPr>
          <w:p w:rsidR="00CA26AA" w:rsidRPr="00E13F51" w:rsidRDefault="00CA26AA" w:rsidP="00CA26AA">
            <w:pPr>
              <w:jc w:val="center"/>
              <w:rPr>
                <w:rFonts w:ascii="Arial" w:eastAsia="Times New Roman" w:hAnsi="Arial" w:cs="Arial"/>
                <w:i/>
                <w:iCs/>
                <w:sz w:val="18"/>
                <w:szCs w:val="22"/>
              </w:rPr>
            </w:pPr>
          </w:p>
        </w:tc>
        <w:tc>
          <w:tcPr>
            <w:tcW w:w="992" w:type="dxa"/>
            <w:tcBorders>
              <w:top w:val="nil"/>
              <w:left w:val="nil"/>
              <w:bottom w:val="single" w:sz="4" w:space="0" w:color="auto"/>
              <w:right w:val="single" w:sz="4" w:space="0" w:color="auto"/>
            </w:tcBorders>
            <w:shd w:val="clear" w:color="000000" w:fill="FFFFFF"/>
            <w:noWrap/>
            <w:vAlign w:val="center"/>
          </w:tcPr>
          <w:p w:rsidR="00CA26AA" w:rsidRPr="00E13F51" w:rsidRDefault="00CA26AA" w:rsidP="00CA26AA">
            <w:pPr>
              <w:jc w:val="center"/>
              <w:rPr>
                <w:rFonts w:ascii="Bookman Old Style" w:eastAsia="Times New Roman" w:hAnsi="Bookman Old Style" w:cs="Arial"/>
                <w:sz w:val="20"/>
                <w:szCs w:val="24"/>
              </w:rPr>
            </w:pPr>
          </w:p>
        </w:tc>
        <w:tc>
          <w:tcPr>
            <w:tcW w:w="992" w:type="dxa"/>
            <w:tcBorders>
              <w:top w:val="nil"/>
              <w:left w:val="nil"/>
              <w:bottom w:val="single" w:sz="4" w:space="0" w:color="auto"/>
              <w:right w:val="single" w:sz="4" w:space="0" w:color="auto"/>
            </w:tcBorders>
            <w:noWrap/>
            <w:vAlign w:val="center"/>
          </w:tcPr>
          <w:p w:rsidR="00CA26AA" w:rsidRPr="00E13F51" w:rsidRDefault="00CA26AA" w:rsidP="00CA26AA">
            <w:pPr>
              <w:jc w:val="center"/>
              <w:rPr>
                <w:rFonts w:ascii="Calibri" w:eastAsia="Times New Roman" w:hAnsi="Calibri" w:cs="Calibri"/>
                <w:color w:val="000000"/>
                <w:sz w:val="20"/>
                <w:szCs w:val="24"/>
              </w:rPr>
            </w:pPr>
          </w:p>
        </w:tc>
        <w:tc>
          <w:tcPr>
            <w:tcW w:w="1701" w:type="dxa"/>
            <w:tcBorders>
              <w:top w:val="nil"/>
              <w:left w:val="nil"/>
              <w:bottom w:val="single" w:sz="4" w:space="0" w:color="auto"/>
              <w:right w:val="single" w:sz="4" w:space="0" w:color="auto"/>
            </w:tcBorders>
            <w:vAlign w:val="center"/>
          </w:tcPr>
          <w:p w:rsidR="00CA26AA" w:rsidRPr="00E13F51" w:rsidRDefault="00CA26AA" w:rsidP="00CA26AA">
            <w:pPr>
              <w:jc w:val="center"/>
              <w:rPr>
                <w:rFonts w:ascii="Arial" w:eastAsia="Times New Roman" w:hAnsi="Arial" w:cs="Arial"/>
                <w:sz w:val="16"/>
              </w:rPr>
            </w:pPr>
          </w:p>
        </w:tc>
        <w:tc>
          <w:tcPr>
            <w:tcW w:w="1134" w:type="dxa"/>
            <w:tcBorders>
              <w:top w:val="nil"/>
              <w:left w:val="nil"/>
              <w:bottom w:val="single" w:sz="4" w:space="0" w:color="auto"/>
              <w:right w:val="single" w:sz="4" w:space="0" w:color="auto"/>
            </w:tcBorders>
            <w:noWrap/>
            <w:vAlign w:val="center"/>
          </w:tcPr>
          <w:p w:rsidR="00CA26AA" w:rsidRPr="00E13F51" w:rsidRDefault="00CA26AA" w:rsidP="00CA26AA">
            <w:pPr>
              <w:jc w:val="center"/>
              <w:rPr>
                <w:rFonts w:ascii="Arial" w:eastAsia="Times New Roman" w:hAnsi="Arial" w:cs="Arial"/>
                <w:sz w:val="16"/>
              </w:rPr>
            </w:pPr>
          </w:p>
        </w:tc>
      </w:tr>
    </w:tbl>
    <w:p w:rsidR="00126BE4" w:rsidRPr="00E13F51" w:rsidRDefault="00126BE4"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 w:val="20"/>
          <w:szCs w:val="24"/>
        </w:rPr>
      </w:pPr>
    </w:p>
    <w:p w:rsidR="00126BE4" w:rsidRDefault="00126BE4" w:rsidP="00517A4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cs="Arial"/>
          <w:b/>
          <w:szCs w:val="24"/>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Pr="00517A4A" w:rsidRDefault="00136B6F" w:rsidP="00CF5C94">
      <w:pPr>
        <w:numPr>
          <w:ilvl w:val="0"/>
          <w:numId w:val="14"/>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CA26AA" w:rsidRDefault="00CA26AA">
      <w:pPr>
        <w:spacing w:after="200" w:line="276" w:lineRule="auto"/>
        <w:rPr>
          <w:rFonts w:ascii="Cambria" w:hAnsi="Cambria" w:cs="Arial"/>
          <w:b/>
          <w:szCs w:val="24"/>
        </w:rPr>
      </w:pPr>
      <w:r>
        <w:rPr>
          <w:rFonts w:ascii="Cambria" w:hAnsi="Cambria" w:cs="Arial"/>
          <w:b/>
          <w:szCs w:val="24"/>
        </w:rPr>
        <w:br w:type="page"/>
      </w:r>
    </w:p>
    <w:p w:rsidR="002B1F79" w:rsidRPr="002B1F79" w:rsidRDefault="00136B6F" w:rsidP="002B1F79">
      <w:pPr>
        <w:keepNext/>
        <w:keepLines/>
        <w:tabs>
          <w:tab w:val="center" w:pos="4680"/>
        </w:tabs>
        <w:suppressAutoHyphens/>
        <w:jc w:val="center"/>
        <w:outlineLvl w:val="0"/>
        <w:rPr>
          <w:rFonts w:ascii="Cambria" w:hAnsi="Cambria" w:cs="Arial"/>
          <w:szCs w:val="24"/>
        </w:rPr>
      </w:pPr>
      <w:r>
        <w:rPr>
          <w:rFonts w:ascii="Cambria" w:hAnsi="Cambria" w:cs="Arial"/>
          <w:b/>
          <w:szCs w:val="24"/>
        </w:rPr>
        <w:lastRenderedPageBreak/>
        <w:t>SECTION 9:  FORMAT OF BANK GUARANTEE FOR SECURITY DEPOSIT</w:t>
      </w:r>
    </w:p>
    <w:p w:rsidR="00136B6F" w:rsidRDefault="00EC606E"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To</w:t>
      </w:r>
      <w:proofErr w:type="gramStart"/>
      <w:r>
        <w:rPr>
          <w:rFonts w:ascii="Cambria" w:hAnsi="Cambria"/>
        </w:rPr>
        <w:t xml:space="preserve">:        </w:t>
      </w:r>
      <w:r w:rsidR="00136B6F">
        <w:rPr>
          <w:rFonts w:ascii="Cambria" w:hAnsi="Cambria"/>
        </w:rPr>
        <w:t>………………………..</w:t>
      </w:r>
      <w:proofErr w:type="gramEnd"/>
      <w:r w:rsidR="00136B6F">
        <w:rPr>
          <w:rFonts w:ascii="Cambria" w:hAnsi="Cambria"/>
        </w:rPr>
        <w:t xml:space="preserve"> </w:t>
      </w:r>
      <w:r w:rsidR="00136B6F">
        <w:rPr>
          <w:rFonts w:ascii="Cambria" w:hAnsi="Cambria"/>
          <w:i/>
          <w:iCs/>
        </w:rPr>
        <w:t>[</w:t>
      </w:r>
      <w:r>
        <w:rPr>
          <w:rFonts w:ascii="Cambria" w:hAnsi="Cambria"/>
          <w:i/>
          <w:iCs/>
        </w:rPr>
        <w:t>Name</w:t>
      </w:r>
      <w:r w:rsidR="00136B6F">
        <w:rPr>
          <w:rFonts w:ascii="Cambria" w:hAnsi="Cambria"/>
          <w:i/>
          <w:iCs/>
        </w:rPr>
        <w:t xml:space="preserve"> of Employer]</w:t>
      </w:r>
    </w:p>
    <w:p w:rsidR="00136B6F" w:rsidRDefault="00136B6F"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 xml:space="preserve"> </w:t>
      </w:r>
      <w:r>
        <w:rPr>
          <w:rFonts w:ascii="Cambria" w:hAnsi="Cambria"/>
        </w:rPr>
        <w:tab/>
        <w:t xml:space="preserve">………………………… </w:t>
      </w:r>
      <w:r>
        <w:rPr>
          <w:rFonts w:ascii="Cambria" w:hAnsi="Cambria"/>
          <w:i/>
          <w:iCs/>
        </w:rPr>
        <w:t>[</w:t>
      </w:r>
      <w:r w:rsidR="00F71B82">
        <w:rPr>
          <w:rFonts w:ascii="Cambria" w:hAnsi="Cambria"/>
          <w:i/>
          <w:iCs/>
        </w:rPr>
        <w:t>Address</w:t>
      </w:r>
      <w:r>
        <w:rPr>
          <w:rFonts w:ascii="Cambria" w:hAnsi="Cambria"/>
          <w:i/>
          <w:iCs/>
        </w:rPr>
        <w:t xml:space="preserve"> of Employer]</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 xml:space="preserve"> </w:t>
      </w:r>
      <w:r>
        <w:rPr>
          <w:rFonts w:ascii="Cambria" w:hAnsi="Cambria"/>
          <w:sz w:val="20"/>
        </w:rPr>
        <w:tab/>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Rs.________ </w:t>
      </w:r>
      <w:r>
        <w:rPr>
          <w:rFonts w:ascii="Cambria" w:hAnsi="Cambria" w:cs="Arial"/>
          <w:i/>
          <w:sz w:val="20"/>
        </w:rPr>
        <w:t>[amount of guarantee]</w:t>
      </w:r>
      <w:r>
        <w:rPr>
          <w:rFonts w:ascii="Cambria" w:hAnsi="Cambria" w:cs="Arial"/>
          <w:sz w:val="20"/>
        </w:rPr>
        <w:t xml:space="preserve"> </w:t>
      </w:r>
      <w:r>
        <w:rPr>
          <w:rStyle w:val="FootnoteReference"/>
          <w:rFonts w:ascii="Cambria" w:hAnsi="Cambria" w:cs="Arial"/>
          <w:sz w:val="20"/>
        </w:rPr>
        <w:footnoteReference w:id="4"/>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5"/>
      </w:r>
      <w:r>
        <w:rPr>
          <w:rFonts w:ascii="Cambria" w:hAnsi="Cambria" w:cs="Arial"/>
          <w:sz w:val="20"/>
        </w:rPr>
        <w:t xml:space="preserve"> as aforesaid without your needing to prove or to show grounds or reasons for your demand for the sum specified therein.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Name of Bank 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Address _________________________________________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Date ____________________________________________</w:t>
      </w:r>
    </w:p>
    <w:p w:rsidR="00136B6F" w:rsidRDefault="00136B6F" w:rsidP="00136B6F">
      <w:pPr>
        <w:tabs>
          <w:tab w:val="right" w:pos="9000"/>
        </w:tabs>
        <w:suppressAutoHyphens/>
        <w:rPr>
          <w:rFonts w:ascii="Cambria" w:hAnsi="Cambria" w:cs="Arial"/>
          <w:sz w:val="20"/>
        </w:rPr>
      </w:pPr>
    </w:p>
    <w:p w:rsidR="00136B6F" w:rsidRDefault="00CA26AA" w:rsidP="00052DB9">
      <w:pPr>
        <w:tabs>
          <w:tab w:val="right" w:pos="9000"/>
        </w:tabs>
        <w:suppressAutoHyphens/>
        <w:ind w:left="1152"/>
        <w:rPr>
          <w:rFonts w:ascii="Cambria" w:hAnsi="Cambria" w:cs="Arial"/>
          <w:sz w:val="26"/>
          <w:szCs w:val="26"/>
        </w:rPr>
      </w:pPr>
      <w:r>
        <w:rPr>
          <w:rFonts w:ascii="Cambria" w:hAnsi="Cambria" w:cs="Arial"/>
          <w:sz w:val="26"/>
          <w:szCs w:val="26"/>
        </w:rPr>
        <w:t xml:space="preserve">                                                                                               </w:t>
      </w:r>
      <w:r w:rsidR="00136B6F" w:rsidRPr="000347BE">
        <w:rPr>
          <w:rFonts w:ascii="Cambria" w:hAnsi="Cambria" w:cs="Arial"/>
          <w:sz w:val="26"/>
          <w:szCs w:val="26"/>
        </w:rPr>
        <w:t>Executive Engineer</w:t>
      </w:r>
    </w:p>
    <w:p w:rsidR="008D6A42" w:rsidRDefault="00CA26AA" w:rsidP="00052DB9">
      <w:pPr>
        <w:tabs>
          <w:tab w:val="right" w:pos="9000"/>
        </w:tabs>
        <w:suppressAutoHyphens/>
        <w:ind w:left="1152"/>
        <w:rPr>
          <w:rFonts w:ascii="Cambria" w:hAnsi="Cambria" w:cs="Arial"/>
          <w:sz w:val="26"/>
          <w:szCs w:val="26"/>
        </w:rPr>
      </w:pPr>
      <w:r>
        <w:rPr>
          <w:rFonts w:ascii="Cambria" w:hAnsi="Cambria" w:cs="Arial"/>
          <w:sz w:val="26"/>
          <w:szCs w:val="26"/>
        </w:rPr>
        <w:tab/>
      </w:r>
      <w:r w:rsidR="00AD26E6">
        <w:rPr>
          <w:rFonts w:ascii="Cambria" w:hAnsi="Cambria" w:cs="Arial"/>
          <w:sz w:val="26"/>
          <w:szCs w:val="26"/>
        </w:rPr>
        <w:t>Sarvagnanagara</w:t>
      </w:r>
      <w:r w:rsidR="008D6A42">
        <w:rPr>
          <w:rFonts w:ascii="Cambria" w:hAnsi="Cambria" w:cs="Arial"/>
          <w:sz w:val="26"/>
          <w:szCs w:val="26"/>
        </w:rPr>
        <w:t xml:space="preserve"> Division</w:t>
      </w:r>
    </w:p>
    <w:p w:rsidR="00136B6F" w:rsidRDefault="00CA26AA" w:rsidP="00CA26AA">
      <w:pPr>
        <w:tabs>
          <w:tab w:val="right" w:pos="9000"/>
        </w:tabs>
        <w:suppressAutoHyphens/>
        <w:rPr>
          <w:rFonts w:ascii="Cambria" w:hAnsi="Cambria" w:cs="Arial"/>
          <w:sz w:val="26"/>
          <w:szCs w:val="26"/>
        </w:rPr>
      </w:pPr>
      <w:r>
        <w:rPr>
          <w:rFonts w:ascii="Cambria" w:hAnsi="Cambria" w:cs="Arial"/>
          <w:sz w:val="26"/>
          <w:szCs w:val="26"/>
        </w:rPr>
        <w:t xml:space="preserve">                                                                                                                                  </w:t>
      </w:r>
      <w:r w:rsidR="00AD41C0">
        <w:rPr>
          <w:rFonts w:ascii="Cambria" w:hAnsi="Cambria" w:cs="Arial"/>
          <w:sz w:val="26"/>
          <w:szCs w:val="26"/>
        </w:rPr>
        <w:t>BCCC</w:t>
      </w:r>
    </w:p>
    <w:p w:rsidR="00136B6F" w:rsidRDefault="00136B6F" w:rsidP="00136B6F">
      <w:pPr>
        <w:tabs>
          <w:tab w:val="right" w:pos="9000"/>
        </w:tabs>
        <w:suppressAutoHyphens/>
        <w:ind w:left="1152"/>
        <w:rPr>
          <w:rFonts w:ascii="Cambria" w:hAnsi="Cambria" w:cs="Arial"/>
          <w:sz w:val="26"/>
          <w:szCs w:val="26"/>
        </w:rPr>
      </w:pPr>
    </w:p>
    <w:p w:rsidR="00994BE5" w:rsidRPr="00136B6F" w:rsidRDefault="00136B6F" w:rsidP="00CA26A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rFonts w:ascii="Cambria" w:hAnsi="Cambria" w:cs="Arial"/>
          <w:sz w:val="26"/>
          <w:szCs w:val="26"/>
        </w:rPr>
        <w:t xml:space="preserve">                                                    </w:t>
      </w: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t xml:space="preserve"> </w:t>
      </w:r>
    </w:p>
    <w:sectPr w:rsidR="00994BE5" w:rsidRPr="00136B6F" w:rsidSect="00850B7A">
      <w:footerReference w:type="even" r:id="rId15"/>
      <w:footerReference w:type="default" r:id="rId16"/>
      <w:headerReference w:type="first" r:id="rId17"/>
      <w:footerReference w:type="first" r:id="rId18"/>
      <w:pgSz w:w="12240" w:h="15840"/>
      <w:pgMar w:top="720" w:right="1080" w:bottom="720" w:left="1260" w:header="446"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D22" w:rsidRDefault="00C26D22" w:rsidP="00136B6F">
      <w:r>
        <w:separator/>
      </w:r>
    </w:p>
  </w:endnote>
  <w:endnote w:type="continuationSeparator" w:id="0">
    <w:p w:rsidR="00C26D22" w:rsidRDefault="00C26D22"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oudy Old Style">
    <w:panose1 w:val="02020502050305020303"/>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D22" w:rsidRDefault="00C26D22">
    <w:pPr>
      <w:pStyle w:val="Footer"/>
    </w:pPr>
    <w:r>
      <w:t>CONTRACTOR                                                                              EXECUTIVE ENGINEER</w:t>
    </w:r>
  </w:p>
  <w:p w:rsidR="00C26D22" w:rsidRDefault="00C26D22">
    <w:pPr>
      <w:pStyle w:val="Footer"/>
      <w:ind w:rightChars="-50" w:right="-120" w:firstLineChars="2900" w:firstLine="6960"/>
    </w:pPr>
    <w:r>
      <w:t>PROJECT SOUTH</w:t>
    </w:r>
  </w:p>
  <w:p w:rsidR="00C26D22" w:rsidRDefault="00C26D22">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D22" w:rsidRDefault="00C26D22">
    <w:pPr>
      <w:pStyle w:val="Footer"/>
      <w:jc w:val="center"/>
    </w:pPr>
    <w:r>
      <w:fldChar w:fldCharType="begin"/>
    </w:r>
    <w:r>
      <w:instrText xml:space="preserve"> PAGE   \* MERGEFORMAT </w:instrText>
    </w:r>
    <w:r>
      <w:fldChar w:fldCharType="separate"/>
    </w:r>
    <w:r w:rsidR="00C43E2E">
      <w:rPr>
        <w:noProof/>
      </w:rPr>
      <w:t>4</w:t>
    </w:r>
    <w:r>
      <w:rPr>
        <w:noProof/>
      </w:rPr>
      <w:fldChar w:fldCharType="end"/>
    </w:r>
  </w:p>
  <w:p w:rsidR="00C26D22" w:rsidRDefault="00C26D22">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D22" w:rsidRDefault="00C26D22">
    <w:pPr>
      <w:pStyle w:val="Footer"/>
    </w:pPr>
    <w:r>
      <w:t>CONTRACTOR                                             1                       EXECUTIVE ENGINEER</w:t>
    </w:r>
  </w:p>
  <w:p w:rsidR="00C26D22" w:rsidRDefault="00C26D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D22" w:rsidRDefault="00C26D22" w:rsidP="00136B6F">
      <w:r>
        <w:separator/>
      </w:r>
    </w:p>
  </w:footnote>
  <w:footnote w:type="continuationSeparator" w:id="0">
    <w:p w:rsidR="00C26D22" w:rsidRDefault="00C26D22" w:rsidP="00136B6F">
      <w:r>
        <w:continuationSeparator/>
      </w:r>
    </w:p>
  </w:footnote>
  <w:footnote w:id="1">
    <w:p w:rsidR="00C26D22" w:rsidRDefault="00C26D22" w:rsidP="00136B6F">
      <w:pPr>
        <w:pStyle w:val="FootnoteText"/>
      </w:pPr>
    </w:p>
  </w:footnote>
  <w:footnote w:id="2">
    <w:p w:rsidR="00C26D22" w:rsidRDefault="00C26D22" w:rsidP="00136B6F">
      <w:pPr>
        <w:pStyle w:val="FootnoteText"/>
      </w:pPr>
    </w:p>
  </w:footnote>
  <w:footnote w:id="3">
    <w:p w:rsidR="00C26D22" w:rsidRDefault="00C26D22" w:rsidP="00136B6F">
      <w:pPr>
        <w:pStyle w:val="FootnoteText"/>
      </w:pPr>
    </w:p>
  </w:footnote>
  <w:footnote w:id="4">
    <w:p w:rsidR="00C26D22" w:rsidRDefault="00C26D22"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5">
    <w:p w:rsidR="00C26D22" w:rsidRDefault="00C26D22"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D22" w:rsidRDefault="00C26D22">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25142E04"/>
    <w:multiLevelType w:val="hybridMultilevel"/>
    <w:tmpl w:val="A89879C4"/>
    <w:lvl w:ilvl="0" w:tplc="B3BEF6FA">
      <w:start w:val="1"/>
      <w:numFmt w:val="lowerLetter"/>
      <w:lvlText w:val="%1)"/>
      <w:lvlJc w:val="left"/>
      <w:pPr>
        <w:ind w:left="720" w:hanging="360"/>
      </w:pPr>
      <w:rPr>
        <w:rFonts w:ascii="Arial" w:hAnsi="Arial" w:cs="Arial" w:hint="default"/>
        <w:b/>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78265AA"/>
    <w:multiLevelType w:val="multilevel"/>
    <w:tmpl w:val="278265AA"/>
    <w:lvl w:ilvl="0">
      <w:start w:val="1"/>
      <w:numFmt w:val="decimal"/>
      <w:lvlText w:val="%1."/>
      <w:lvlJc w:val="left"/>
      <w:pPr>
        <w:ind w:left="720" w:hanging="360"/>
      </w:pPr>
      <w:rPr>
        <w:rFonts w:ascii="Bookman Old Style" w:hAnsi="Bookman Old Style"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9317512"/>
    <w:multiLevelType w:val="multilevel"/>
    <w:tmpl w:val="2931751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1857545"/>
    <w:multiLevelType w:val="hybridMultilevel"/>
    <w:tmpl w:val="2E1409E2"/>
    <w:lvl w:ilvl="0" w:tplc="0409000F">
      <w:start w:val="1"/>
      <w:numFmt w:val="decimal"/>
      <w:lvlText w:val="%1."/>
      <w:lvlJc w:val="left"/>
      <w:pPr>
        <w:tabs>
          <w:tab w:val="num" w:pos="810"/>
        </w:tabs>
        <w:ind w:left="810" w:hanging="360"/>
      </w:p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start w:val="1"/>
      <w:numFmt w:val="decimal"/>
      <w:lvlText w:val="%7."/>
      <w:lvlJc w:val="left"/>
      <w:pPr>
        <w:tabs>
          <w:tab w:val="num" w:pos="5130"/>
        </w:tabs>
        <w:ind w:left="5130" w:hanging="360"/>
      </w:pPr>
    </w:lvl>
    <w:lvl w:ilvl="7" w:tplc="04090019">
      <w:start w:val="1"/>
      <w:numFmt w:val="lowerLetter"/>
      <w:lvlText w:val="%8."/>
      <w:lvlJc w:val="left"/>
      <w:pPr>
        <w:tabs>
          <w:tab w:val="num" w:pos="5850"/>
        </w:tabs>
        <w:ind w:left="5850" w:hanging="360"/>
      </w:pPr>
    </w:lvl>
    <w:lvl w:ilvl="8" w:tplc="0409001B">
      <w:start w:val="1"/>
      <w:numFmt w:val="lowerRoman"/>
      <w:lvlText w:val="%9."/>
      <w:lvlJc w:val="right"/>
      <w:pPr>
        <w:tabs>
          <w:tab w:val="num" w:pos="6570"/>
        </w:tabs>
        <w:ind w:left="6570" w:hanging="180"/>
      </w:pPr>
    </w:lvl>
  </w:abstractNum>
  <w:abstractNum w:abstractNumId="8">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F223C58"/>
    <w:multiLevelType w:val="hybridMultilevel"/>
    <w:tmpl w:val="8910B78A"/>
    <w:lvl w:ilvl="0" w:tplc="AD5C2568">
      <w:start w:val="23"/>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476B23D6"/>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2">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4BFF3F87"/>
    <w:multiLevelType w:val="hybridMultilevel"/>
    <w:tmpl w:val="A59A9E8E"/>
    <w:lvl w:ilvl="0" w:tplc="2798550A">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6">
    <w:nsid w:val="5ADF5C69"/>
    <w:multiLevelType w:val="hybridMultilevel"/>
    <w:tmpl w:val="5F5473A6"/>
    <w:lvl w:ilvl="0" w:tplc="2D800250">
      <w:start w:val="1"/>
      <w:numFmt w:val="decimal"/>
      <w:lvlText w:val="%1."/>
      <w:lvlJc w:val="left"/>
      <w:pPr>
        <w:tabs>
          <w:tab w:val="num" w:pos="720"/>
        </w:tabs>
        <w:ind w:left="720" w:hanging="360"/>
      </w:pPr>
      <w:rPr>
        <w:rFonts w:hint="default"/>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6BA911D5"/>
    <w:multiLevelType w:val="hybridMultilevel"/>
    <w:tmpl w:val="5F5473A6"/>
    <w:lvl w:ilvl="0" w:tplc="2D800250">
      <w:start w:val="1"/>
      <w:numFmt w:val="decimal"/>
      <w:lvlText w:val="%1."/>
      <w:lvlJc w:val="left"/>
      <w:pPr>
        <w:tabs>
          <w:tab w:val="num" w:pos="720"/>
        </w:tabs>
        <w:ind w:left="720" w:hanging="360"/>
      </w:pPr>
      <w:rPr>
        <w:rFonts w:hint="default"/>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20">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71EB15A6"/>
    <w:multiLevelType w:val="multilevel"/>
    <w:tmpl w:val="71EB1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4">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5">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3"/>
  </w:num>
  <w:num w:numId="3">
    <w:abstractNumId w:val="6"/>
  </w:num>
  <w:num w:numId="4">
    <w:abstractNumId w:val="9"/>
  </w:num>
  <w:num w:numId="5">
    <w:abstractNumId w:val="1"/>
  </w:num>
  <w:num w:numId="6">
    <w:abstractNumId w:val="25"/>
  </w:num>
  <w:num w:numId="7">
    <w:abstractNumId w:val="19"/>
  </w:num>
  <w:num w:numId="8">
    <w:abstractNumId w:val="15"/>
  </w:num>
  <w:num w:numId="9">
    <w:abstractNumId w:val="22"/>
  </w:num>
  <w:num w:numId="10">
    <w:abstractNumId w:val="20"/>
  </w:num>
  <w:num w:numId="11">
    <w:abstractNumId w:val="23"/>
  </w:num>
  <w:num w:numId="12">
    <w:abstractNumId w:val="8"/>
  </w:num>
  <w:num w:numId="13">
    <w:abstractNumId w:val="5"/>
  </w:num>
  <w:num w:numId="14">
    <w:abstractNumId w:val="0"/>
  </w:num>
  <w:num w:numId="15">
    <w:abstractNumId w:val="12"/>
  </w:num>
  <w:num w:numId="16">
    <w:abstractNumId w:val="14"/>
  </w:num>
  <w:num w:numId="17">
    <w:abstractNumId w:val="24"/>
  </w:num>
  <w:num w:numId="18">
    <w:abstractNumId w:val="17"/>
  </w:num>
  <w:num w:numId="19">
    <w:abstractNumId w:val="4"/>
  </w:num>
  <w:num w:numId="20">
    <w:abstractNumId w:val="11"/>
  </w:num>
  <w:num w:numId="21">
    <w:abstractNumId w:val="2"/>
  </w:num>
  <w:num w:numId="22">
    <w:abstractNumId w:val="18"/>
  </w:num>
  <w:num w:numId="23">
    <w:abstractNumId w:val="10"/>
  </w:num>
  <w:num w:numId="24">
    <w:abstractNumId w:val="16"/>
  </w:num>
  <w:num w:numId="25">
    <w:abstractNumId w:val="13"/>
  </w:num>
  <w:num w:numId="26">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B6F"/>
    <w:rsid w:val="00006DA0"/>
    <w:rsid w:val="00007C6B"/>
    <w:rsid w:val="00007DDA"/>
    <w:rsid w:val="000100D0"/>
    <w:rsid w:val="00015F01"/>
    <w:rsid w:val="00030651"/>
    <w:rsid w:val="00037CDF"/>
    <w:rsid w:val="00041149"/>
    <w:rsid w:val="00042DB4"/>
    <w:rsid w:val="000455D2"/>
    <w:rsid w:val="00045784"/>
    <w:rsid w:val="00052DB9"/>
    <w:rsid w:val="00054F0A"/>
    <w:rsid w:val="000606F4"/>
    <w:rsid w:val="0006210C"/>
    <w:rsid w:val="00071854"/>
    <w:rsid w:val="000720CB"/>
    <w:rsid w:val="0008390A"/>
    <w:rsid w:val="00093815"/>
    <w:rsid w:val="000A556A"/>
    <w:rsid w:val="000A6C9F"/>
    <w:rsid w:val="000B004B"/>
    <w:rsid w:val="000B038E"/>
    <w:rsid w:val="000B1FCC"/>
    <w:rsid w:val="000B2C7D"/>
    <w:rsid w:val="00104545"/>
    <w:rsid w:val="001144C3"/>
    <w:rsid w:val="00115E53"/>
    <w:rsid w:val="00117B15"/>
    <w:rsid w:val="00126BE4"/>
    <w:rsid w:val="001277AE"/>
    <w:rsid w:val="00136B6F"/>
    <w:rsid w:val="001379DA"/>
    <w:rsid w:val="0014059E"/>
    <w:rsid w:val="00150763"/>
    <w:rsid w:val="001746C2"/>
    <w:rsid w:val="001858A3"/>
    <w:rsid w:val="00185F66"/>
    <w:rsid w:val="001860F0"/>
    <w:rsid w:val="00187443"/>
    <w:rsid w:val="00190C89"/>
    <w:rsid w:val="001B0D8F"/>
    <w:rsid w:val="001C3496"/>
    <w:rsid w:val="001E5124"/>
    <w:rsid w:val="00206767"/>
    <w:rsid w:val="002216BB"/>
    <w:rsid w:val="00222ED3"/>
    <w:rsid w:val="00225DF4"/>
    <w:rsid w:val="00233DE3"/>
    <w:rsid w:val="00240F43"/>
    <w:rsid w:val="00246E57"/>
    <w:rsid w:val="00254B0B"/>
    <w:rsid w:val="0025553D"/>
    <w:rsid w:val="00270F72"/>
    <w:rsid w:val="00284367"/>
    <w:rsid w:val="00284A13"/>
    <w:rsid w:val="00290F6C"/>
    <w:rsid w:val="002A0E71"/>
    <w:rsid w:val="002A5876"/>
    <w:rsid w:val="002B1F79"/>
    <w:rsid w:val="002C468A"/>
    <w:rsid w:val="002C7D8E"/>
    <w:rsid w:val="002D16E3"/>
    <w:rsid w:val="002E23DA"/>
    <w:rsid w:val="002E55FE"/>
    <w:rsid w:val="00312F5C"/>
    <w:rsid w:val="00326348"/>
    <w:rsid w:val="003437D0"/>
    <w:rsid w:val="003578A7"/>
    <w:rsid w:val="003578EC"/>
    <w:rsid w:val="003669F8"/>
    <w:rsid w:val="00382A81"/>
    <w:rsid w:val="00392447"/>
    <w:rsid w:val="00393B9E"/>
    <w:rsid w:val="00397C1D"/>
    <w:rsid w:val="003A13E5"/>
    <w:rsid w:val="003A4005"/>
    <w:rsid w:val="003A7F04"/>
    <w:rsid w:val="003B23D7"/>
    <w:rsid w:val="003C4FE5"/>
    <w:rsid w:val="003C5501"/>
    <w:rsid w:val="003D2206"/>
    <w:rsid w:val="003D2B5A"/>
    <w:rsid w:val="003D36B4"/>
    <w:rsid w:val="003E73E4"/>
    <w:rsid w:val="003E7EEB"/>
    <w:rsid w:val="00400333"/>
    <w:rsid w:val="00412156"/>
    <w:rsid w:val="00431044"/>
    <w:rsid w:val="00442197"/>
    <w:rsid w:val="00457A9F"/>
    <w:rsid w:val="004926C6"/>
    <w:rsid w:val="004A4D7C"/>
    <w:rsid w:val="004A5DC0"/>
    <w:rsid w:val="004C0011"/>
    <w:rsid w:val="004C2B6F"/>
    <w:rsid w:val="004C40F4"/>
    <w:rsid w:val="004C56D5"/>
    <w:rsid w:val="004D38B4"/>
    <w:rsid w:val="004E03E9"/>
    <w:rsid w:val="004F2CE1"/>
    <w:rsid w:val="0050043D"/>
    <w:rsid w:val="00502A45"/>
    <w:rsid w:val="00503DBB"/>
    <w:rsid w:val="00517A4A"/>
    <w:rsid w:val="005318E2"/>
    <w:rsid w:val="0053292E"/>
    <w:rsid w:val="0053358F"/>
    <w:rsid w:val="005502D9"/>
    <w:rsid w:val="00552220"/>
    <w:rsid w:val="00567893"/>
    <w:rsid w:val="00573233"/>
    <w:rsid w:val="00581005"/>
    <w:rsid w:val="00581509"/>
    <w:rsid w:val="00581FD5"/>
    <w:rsid w:val="0058759D"/>
    <w:rsid w:val="00592D1A"/>
    <w:rsid w:val="005A742C"/>
    <w:rsid w:val="005C6456"/>
    <w:rsid w:val="005E572D"/>
    <w:rsid w:val="00600CE9"/>
    <w:rsid w:val="00600DE5"/>
    <w:rsid w:val="006062A6"/>
    <w:rsid w:val="00606EA9"/>
    <w:rsid w:val="006137A8"/>
    <w:rsid w:val="00616597"/>
    <w:rsid w:val="00641DB0"/>
    <w:rsid w:val="00642D76"/>
    <w:rsid w:val="00645275"/>
    <w:rsid w:val="0065630A"/>
    <w:rsid w:val="00665BBB"/>
    <w:rsid w:val="006664FF"/>
    <w:rsid w:val="00682C0E"/>
    <w:rsid w:val="006840A3"/>
    <w:rsid w:val="0068798D"/>
    <w:rsid w:val="00694675"/>
    <w:rsid w:val="006A3251"/>
    <w:rsid w:val="006A6215"/>
    <w:rsid w:val="006B1A64"/>
    <w:rsid w:val="006C4E7D"/>
    <w:rsid w:val="00705E2F"/>
    <w:rsid w:val="0071143F"/>
    <w:rsid w:val="00752CC8"/>
    <w:rsid w:val="007633FF"/>
    <w:rsid w:val="0077411C"/>
    <w:rsid w:val="007A31D7"/>
    <w:rsid w:val="007A3CE0"/>
    <w:rsid w:val="007B02DB"/>
    <w:rsid w:val="007B16D9"/>
    <w:rsid w:val="007D0DFC"/>
    <w:rsid w:val="007E45AE"/>
    <w:rsid w:val="007F2850"/>
    <w:rsid w:val="00802036"/>
    <w:rsid w:val="00804868"/>
    <w:rsid w:val="00804ACC"/>
    <w:rsid w:val="008142B5"/>
    <w:rsid w:val="00824FE7"/>
    <w:rsid w:val="00832668"/>
    <w:rsid w:val="0084052A"/>
    <w:rsid w:val="008422A3"/>
    <w:rsid w:val="00850B7A"/>
    <w:rsid w:val="008565BE"/>
    <w:rsid w:val="00860024"/>
    <w:rsid w:val="00865E04"/>
    <w:rsid w:val="00866EA7"/>
    <w:rsid w:val="00872D61"/>
    <w:rsid w:val="00890D63"/>
    <w:rsid w:val="00894C26"/>
    <w:rsid w:val="008B2B46"/>
    <w:rsid w:val="008C0BBC"/>
    <w:rsid w:val="008D1BF0"/>
    <w:rsid w:val="008D6A42"/>
    <w:rsid w:val="008F74D9"/>
    <w:rsid w:val="008F763D"/>
    <w:rsid w:val="00900BBA"/>
    <w:rsid w:val="009026F2"/>
    <w:rsid w:val="00910A37"/>
    <w:rsid w:val="00913FF5"/>
    <w:rsid w:val="009332AB"/>
    <w:rsid w:val="00941097"/>
    <w:rsid w:val="00943620"/>
    <w:rsid w:val="00944EFF"/>
    <w:rsid w:val="00954903"/>
    <w:rsid w:val="0098165E"/>
    <w:rsid w:val="009872CD"/>
    <w:rsid w:val="00994BE5"/>
    <w:rsid w:val="00997269"/>
    <w:rsid w:val="009A4B42"/>
    <w:rsid w:val="009A4EF4"/>
    <w:rsid w:val="009A7308"/>
    <w:rsid w:val="009D4AAF"/>
    <w:rsid w:val="009D4D5F"/>
    <w:rsid w:val="009D52A6"/>
    <w:rsid w:val="009E3FA3"/>
    <w:rsid w:val="00A23708"/>
    <w:rsid w:val="00A261F3"/>
    <w:rsid w:val="00A37888"/>
    <w:rsid w:val="00A47F70"/>
    <w:rsid w:val="00A5060C"/>
    <w:rsid w:val="00A52B98"/>
    <w:rsid w:val="00A541BE"/>
    <w:rsid w:val="00A85823"/>
    <w:rsid w:val="00AA10D0"/>
    <w:rsid w:val="00AC7F73"/>
    <w:rsid w:val="00AD26E6"/>
    <w:rsid w:val="00AD41C0"/>
    <w:rsid w:val="00AE2D43"/>
    <w:rsid w:val="00AE3793"/>
    <w:rsid w:val="00AE4E03"/>
    <w:rsid w:val="00B02108"/>
    <w:rsid w:val="00B07983"/>
    <w:rsid w:val="00B11340"/>
    <w:rsid w:val="00B14392"/>
    <w:rsid w:val="00B2666C"/>
    <w:rsid w:val="00B54328"/>
    <w:rsid w:val="00B61938"/>
    <w:rsid w:val="00B623B2"/>
    <w:rsid w:val="00B659B9"/>
    <w:rsid w:val="00B73DAC"/>
    <w:rsid w:val="00B8722B"/>
    <w:rsid w:val="00B87EAD"/>
    <w:rsid w:val="00B9147C"/>
    <w:rsid w:val="00B96989"/>
    <w:rsid w:val="00BA2B84"/>
    <w:rsid w:val="00BC013A"/>
    <w:rsid w:val="00BD69B4"/>
    <w:rsid w:val="00BD7E8F"/>
    <w:rsid w:val="00BE12FB"/>
    <w:rsid w:val="00BF3C3D"/>
    <w:rsid w:val="00BF3CBA"/>
    <w:rsid w:val="00BF43D1"/>
    <w:rsid w:val="00BF5E45"/>
    <w:rsid w:val="00C03112"/>
    <w:rsid w:val="00C157DA"/>
    <w:rsid w:val="00C26D22"/>
    <w:rsid w:val="00C43E2E"/>
    <w:rsid w:val="00C65D6E"/>
    <w:rsid w:val="00C709CE"/>
    <w:rsid w:val="00C71EA0"/>
    <w:rsid w:val="00C75923"/>
    <w:rsid w:val="00CA130B"/>
    <w:rsid w:val="00CA26AA"/>
    <w:rsid w:val="00CB093E"/>
    <w:rsid w:val="00CB2223"/>
    <w:rsid w:val="00CC69D7"/>
    <w:rsid w:val="00CD3E32"/>
    <w:rsid w:val="00CD6903"/>
    <w:rsid w:val="00CF0296"/>
    <w:rsid w:val="00CF0E86"/>
    <w:rsid w:val="00CF5C94"/>
    <w:rsid w:val="00D000F1"/>
    <w:rsid w:val="00D21239"/>
    <w:rsid w:val="00D244F1"/>
    <w:rsid w:val="00D3246D"/>
    <w:rsid w:val="00D4233E"/>
    <w:rsid w:val="00D51278"/>
    <w:rsid w:val="00D57D59"/>
    <w:rsid w:val="00D622C9"/>
    <w:rsid w:val="00D655BD"/>
    <w:rsid w:val="00D67A20"/>
    <w:rsid w:val="00D7027F"/>
    <w:rsid w:val="00D720A8"/>
    <w:rsid w:val="00D77D1E"/>
    <w:rsid w:val="00DB1BE6"/>
    <w:rsid w:val="00DB2D15"/>
    <w:rsid w:val="00DB2F53"/>
    <w:rsid w:val="00DC1119"/>
    <w:rsid w:val="00DC4413"/>
    <w:rsid w:val="00DC4A85"/>
    <w:rsid w:val="00E03920"/>
    <w:rsid w:val="00E0682D"/>
    <w:rsid w:val="00E07C8C"/>
    <w:rsid w:val="00E13F51"/>
    <w:rsid w:val="00E21DDE"/>
    <w:rsid w:val="00E22816"/>
    <w:rsid w:val="00E23D65"/>
    <w:rsid w:val="00E26FA4"/>
    <w:rsid w:val="00E5381F"/>
    <w:rsid w:val="00E559C4"/>
    <w:rsid w:val="00E73996"/>
    <w:rsid w:val="00E85E54"/>
    <w:rsid w:val="00E97E26"/>
    <w:rsid w:val="00EA78C7"/>
    <w:rsid w:val="00EC606E"/>
    <w:rsid w:val="00ED662A"/>
    <w:rsid w:val="00EE2F8C"/>
    <w:rsid w:val="00EE39B0"/>
    <w:rsid w:val="00EE76AF"/>
    <w:rsid w:val="00EF289D"/>
    <w:rsid w:val="00F00ACE"/>
    <w:rsid w:val="00F073FC"/>
    <w:rsid w:val="00F44260"/>
    <w:rsid w:val="00F5037F"/>
    <w:rsid w:val="00F52533"/>
    <w:rsid w:val="00F719FD"/>
    <w:rsid w:val="00F71B82"/>
    <w:rsid w:val="00F80DD4"/>
    <w:rsid w:val="00F9302B"/>
    <w:rsid w:val="00F95F52"/>
    <w:rsid w:val="00F9762E"/>
    <w:rsid w:val="00FB5370"/>
    <w:rsid w:val="00FB65DA"/>
    <w:rsid w:val="00FC0F88"/>
    <w:rsid w:val="00FD4305"/>
    <w:rsid w:val="00FD6C16"/>
    <w:rsid w:val="00FF09AD"/>
    <w:rsid w:val="00FF6F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B6F"/>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rsid w:val="00136B6F"/>
    <w:pPr>
      <w:tabs>
        <w:tab w:val="center" w:pos="4320"/>
        <w:tab w:val="right" w:pos="8640"/>
      </w:tabs>
    </w:pPr>
  </w:style>
  <w:style w:type="character" w:customStyle="1" w:styleId="HeaderChar">
    <w:name w:val="Header Char"/>
    <w:basedOn w:val="DefaultParagraphFont"/>
    <w:link w:val="Header"/>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uiPriority w:val="34"/>
    <w:qFormat/>
    <w:rsid w:val="00136B6F"/>
    <w:pPr>
      <w:ind w:left="720"/>
    </w:pPr>
    <w:rPr>
      <w:rFonts w:ascii="Bookman Old Style" w:hAnsi="Bookman Old Style"/>
      <w:sz w:val="18"/>
      <w:szCs w:val="18"/>
    </w:rPr>
  </w:style>
  <w:style w:type="table" w:styleId="TableGrid">
    <w:name w:val="Table Grid"/>
    <w:basedOn w:val="TableNormal"/>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B6F"/>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rsid w:val="00136B6F"/>
    <w:pPr>
      <w:tabs>
        <w:tab w:val="center" w:pos="4320"/>
        <w:tab w:val="right" w:pos="8640"/>
      </w:tabs>
    </w:pPr>
  </w:style>
  <w:style w:type="character" w:customStyle="1" w:styleId="HeaderChar">
    <w:name w:val="Header Char"/>
    <w:basedOn w:val="DefaultParagraphFont"/>
    <w:link w:val="Header"/>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uiPriority w:val="34"/>
    <w:qFormat/>
    <w:rsid w:val="00136B6F"/>
    <w:pPr>
      <w:ind w:left="720"/>
    </w:pPr>
    <w:rPr>
      <w:rFonts w:ascii="Bookman Old Style" w:hAnsi="Bookman Old Style"/>
      <w:sz w:val="18"/>
      <w:szCs w:val="18"/>
    </w:rPr>
  </w:style>
  <w:style w:type="table" w:styleId="TableGrid">
    <w:name w:val="Table Grid"/>
    <w:basedOn w:val="TableNormal"/>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927032934">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96445569">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ppp.karnataka.gov.i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kppp.karnataka.gov.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9478F-DD5C-476F-81C7-5FA3CE8DC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45</Pages>
  <Words>12718</Words>
  <Characters>72498</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85046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EASTPROJECT</cp:lastModifiedBy>
  <cp:revision>8</cp:revision>
  <cp:lastPrinted>2024-10-03T11:52:00Z</cp:lastPrinted>
  <dcterms:created xsi:type="dcterms:W3CDTF">2026-06-16T09:36:00Z</dcterms:created>
  <dcterms:modified xsi:type="dcterms:W3CDTF">2026-06-16T12:52:00Z</dcterms:modified>
</cp:coreProperties>
</file>