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30755" w14:textId="77777777" w:rsidR="00E2392E" w:rsidRPr="00855CCC" w:rsidRDefault="00E2392E" w:rsidP="00E2392E">
      <w:pPr>
        <w:tabs>
          <w:tab w:val="left" w:pos="5236"/>
        </w:tabs>
        <w:spacing w:line="360" w:lineRule="auto"/>
        <w:ind w:right="29"/>
        <w:jc w:val="right"/>
        <w:rPr>
          <w:rFonts w:ascii="Arial" w:hAnsi="Arial" w:cs="Arial"/>
          <w:b/>
          <w:iCs/>
        </w:rPr>
      </w:pPr>
      <w:r>
        <w:rPr>
          <w:rFonts w:ascii="Arial" w:hAnsi="Arial" w:cs="Arial"/>
          <w:b/>
          <w:iCs/>
        </w:rPr>
        <w:t>A</w:t>
      </w:r>
      <w:r w:rsidRPr="00855CCC">
        <w:rPr>
          <w:rFonts w:ascii="Arial" w:hAnsi="Arial" w:cs="Arial"/>
          <w:b/>
          <w:iCs/>
        </w:rPr>
        <w:t>nnexure - II</w:t>
      </w:r>
    </w:p>
    <w:p w14:paraId="220D120F" w14:textId="77777777" w:rsidR="00E2392E" w:rsidRPr="00855CCC" w:rsidRDefault="00E2392E" w:rsidP="00E2392E">
      <w:pPr>
        <w:tabs>
          <w:tab w:val="left" w:pos="5236"/>
        </w:tabs>
        <w:spacing w:line="360" w:lineRule="auto"/>
        <w:ind w:right="29"/>
        <w:jc w:val="center"/>
        <w:rPr>
          <w:rFonts w:ascii="Arial" w:hAnsi="Arial" w:cs="Arial"/>
          <w:b/>
          <w:iCs/>
        </w:rPr>
      </w:pPr>
      <w:r w:rsidRPr="00855CCC">
        <w:rPr>
          <w:rFonts w:ascii="Arial" w:hAnsi="Arial" w:cs="Arial"/>
          <w:b/>
          <w:iCs/>
        </w:rPr>
        <w:t>DECLARATION</w:t>
      </w:r>
    </w:p>
    <w:p w14:paraId="6A7A9C8B" w14:textId="77777777" w:rsidR="00E2392E" w:rsidRPr="00362CF1" w:rsidRDefault="00E2392E" w:rsidP="00E2392E">
      <w:pPr>
        <w:tabs>
          <w:tab w:val="left" w:pos="5236"/>
        </w:tabs>
        <w:spacing w:line="360" w:lineRule="auto"/>
        <w:ind w:right="29"/>
        <w:jc w:val="center"/>
        <w:rPr>
          <w:rFonts w:ascii="Arial" w:hAnsi="Arial" w:cs="Arial"/>
          <w:b/>
          <w:iCs/>
          <w:sz w:val="8"/>
        </w:rPr>
      </w:pPr>
    </w:p>
    <w:p w14:paraId="7CD46B31" w14:textId="48F49670" w:rsidR="00E2392E" w:rsidRPr="00FB3632" w:rsidRDefault="00E2392E" w:rsidP="00E2392E">
      <w:pPr>
        <w:tabs>
          <w:tab w:val="left" w:pos="1260"/>
        </w:tabs>
        <w:spacing w:line="276" w:lineRule="auto"/>
        <w:ind w:left="1440" w:right="29" w:hanging="900"/>
        <w:jc w:val="both"/>
        <w:rPr>
          <w:rFonts w:ascii="Arial" w:hAnsi="Arial" w:cs="Arial"/>
        </w:rPr>
      </w:pPr>
      <w:r w:rsidRPr="00855CCC">
        <w:rPr>
          <w:rFonts w:ascii="Arial" w:hAnsi="Arial" w:cs="Arial"/>
          <w:b/>
          <w:noProof/>
        </w:rPr>
        <w:t>Sub</w:t>
      </w:r>
      <w:r w:rsidRPr="00855CCC">
        <w:rPr>
          <w:rFonts w:ascii="Arial" w:hAnsi="Arial" w:cs="Arial"/>
          <w:b/>
        </w:rPr>
        <w:t xml:space="preserve">: </w:t>
      </w:r>
      <w:r w:rsidRPr="006F51A9">
        <w:rPr>
          <w:rFonts w:ascii="Arial" w:hAnsi="Arial" w:cs="Arial"/>
          <w:color w:val="000000" w:themeColor="text1"/>
        </w:rPr>
        <w:t xml:space="preserve">Procurement </w:t>
      </w:r>
      <w:r w:rsidRPr="0061480D">
        <w:rPr>
          <w:rFonts w:ascii="Arial" w:hAnsi="Arial" w:cs="Arial"/>
          <w:color w:val="000000" w:themeColor="text1"/>
        </w:rPr>
        <w:t>of</w:t>
      </w:r>
      <w:r>
        <w:rPr>
          <w:rFonts w:ascii="Arial" w:hAnsi="Arial" w:cs="Arial"/>
          <w:color w:val="000000" w:themeColor="text1"/>
        </w:rPr>
        <w:t xml:space="preserve"> </w:t>
      </w:r>
      <w:r w:rsidR="00D35100">
        <w:rPr>
          <w:rFonts w:ascii="Arial" w:hAnsi="Arial" w:cs="Arial"/>
          <w:b/>
          <w:bCs/>
        </w:rPr>
        <w:t>Ash handling spares</w:t>
      </w:r>
      <w:r w:rsidR="002B0AB6" w:rsidRPr="00FB3632">
        <w:rPr>
          <w:rFonts w:ascii="Arial" w:hAnsi="Arial" w:cs="Arial"/>
          <w:bCs/>
        </w:rPr>
        <w:t xml:space="preserve"> </w:t>
      </w:r>
      <w:r w:rsidRPr="00FB3632">
        <w:rPr>
          <w:rFonts w:ascii="Arial" w:hAnsi="Arial" w:cs="Arial"/>
          <w:bCs/>
        </w:rPr>
        <w:t>– reg.,</w:t>
      </w:r>
    </w:p>
    <w:p w14:paraId="7C2129D0" w14:textId="77777777" w:rsidR="00E2392E" w:rsidRPr="00362CF1" w:rsidRDefault="00E2392E" w:rsidP="00E2392E">
      <w:pPr>
        <w:tabs>
          <w:tab w:val="left" w:pos="1260"/>
        </w:tabs>
        <w:spacing w:line="360" w:lineRule="auto"/>
        <w:ind w:right="29"/>
        <w:jc w:val="both"/>
        <w:rPr>
          <w:rFonts w:ascii="Arial" w:hAnsi="Arial" w:cs="Arial"/>
          <w:sz w:val="12"/>
          <w:lang w:val="en-GB"/>
        </w:rPr>
      </w:pPr>
    </w:p>
    <w:p w14:paraId="1F4E09E0" w14:textId="60511030" w:rsidR="00E2392E" w:rsidRPr="00855CCC" w:rsidRDefault="001752A1" w:rsidP="001752A1">
      <w:pPr>
        <w:tabs>
          <w:tab w:val="left" w:pos="5236"/>
        </w:tabs>
        <w:spacing w:line="360" w:lineRule="auto"/>
        <w:rPr>
          <w:rFonts w:ascii="Arial" w:hAnsi="Arial" w:cs="Arial"/>
          <w:noProof/>
        </w:rPr>
      </w:pPr>
      <w:r>
        <w:rPr>
          <w:rFonts w:ascii="Arial" w:hAnsi="Arial" w:cs="Arial"/>
          <w:b/>
          <w:noProof/>
        </w:rPr>
        <w:t xml:space="preserve">        </w:t>
      </w:r>
      <w:r w:rsidR="00E2392E" w:rsidRPr="00855CCC">
        <w:rPr>
          <w:rFonts w:ascii="Arial" w:hAnsi="Arial" w:cs="Arial"/>
          <w:b/>
          <w:noProof/>
        </w:rPr>
        <w:t xml:space="preserve">Ref: </w:t>
      </w:r>
      <w:r w:rsidR="00E2392E" w:rsidRPr="00855CCC">
        <w:rPr>
          <w:rFonts w:ascii="Arial" w:hAnsi="Arial" w:cs="Arial"/>
          <w:noProof/>
        </w:rPr>
        <w:t>T</w:t>
      </w:r>
      <w:r>
        <w:rPr>
          <w:rFonts w:ascii="Arial" w:hAnsi="Arial" w:cs="Arial"/>
          <w:noProof/>
        </w:rPr>
        <w:t xml:space="preserve">ender </w:t>
      </w:r>
      <w:r w:rsidR="00E2392E" w:rsidRPr="00855CCC">
        <w:rPr>
          <w:rFonts w:ascii="Arial" w:hAnsi="Arial" w:cs="Arial"/>
          <w:noProof/>
        </w:rPr>
        <w:t>No :</w:t>
      </w:r>
      <w:r w:rsidR="00E2392E">
        <w:rPr>
          <w:rFonts w:ascii="Arial" w:hAnsi="Arial" w:cs="Arial"/>
          <w:noProof/>
        </w:rPr>
        <w:t xml:space="preserve"> </w:t>
      </w:r>
      <w:r w:rsidR="00E2392E">
        <w:rPr>
          <w:rFonts w:ascii="Arial" w:hAnsi="Arial" w:cs="Arial"/>
        </w:rPr>
        <w:t>KPCL/202</w:t>
      </w:r>
      <w:r w:rsidR="009A561D">
        <w:rPr>
          <w:rFonts w:ascii="Arial" w:hAnsi="Arial" w:cs="Arial"/>
        </w:rPr>
        <w:t>5</w:t>
      </w:r>
      <w:r w:rsidR="00E2392E">
        <w:rPr>
          <w:rFonts w:ascii="Arial" w:hAnsi="Arial" w:cs="Arial"/>
        </w:rPr>
        <w:t>-2</w:t>
      </w:r>
      <w:r w:rsidR="009A561D">
        <w:rPr>
          <w:rFonts w:ascii="Arial" w:hAnsi="Arial" w:cs="Arial"/>
        </w:rPr>
        <w:t>6</w:t>
      </w:r>
      <w:r w:rsidR="00E2392E">
        <w:rPr>
          <w:rFonts w:ascii="Arial" w:hAnsi="Arial" w:cs="Arial"/>
        </w:rPr>
        <w:t>/IND</w:t>
      </w:r>
      <w:r w:rsidR="00DD5653">
        <w:rPr>
          <w:rFonts w:ascii="Arial" w:hAnsi="Arial" w:cs="Arial"/>
        </w:rPr>
        <w:t>2370</w:t>
      </w:r>
      <w:r>
        <w:rPr>
          <w:rFonts w:ascii="Arial" w:hAnsi="Arial" w:cs="Arial"/>
        </w:rPr>
        <w:t>/CALL-</w:t>
      </w:r>
      <w:r w:rsidR="00E62D91">
        <w:rPr>
          <w:rFonts w:ascii="Arial" w:hAnsi="Arial" w:cs="Arial"/>
        </w:rPr>
        <w:t>3</w:t>
      </w:r>
      <w:r w:rsidR="00D35100">
        <w:rPr>
          <w:rFonts w:ascii="Arial" w:hAnsi="Arial" w:cs="Arial"/>
        </w:rPr>
        <w:t xml:space="preserve"> </w:t>
      </w:r>
      <w:r w:rsidR="003063D7">
        <w:rPr>
          <w:rFonts w:ascii="Arial" w:hAnsi="Arial" w:cs="Arial"/>
        </w:rPr>
        <w:t xml:space="preserve">                 </w:t>
      </w:r>
      <w:r>
        <w:rPr>
          <w:rFonts w:ascii="Arial" w:hAnsi="Arial" w:cs="Arial"/>
        </w:rPr>
        <w:t xml:space="preserve">     </w:t>
      </w:r>
      <w:r w:rsidR="00E2392E">
        <w:rPr>
          <w:rFonts w:ascii="Arial" w:hAnsi="Arial" w:cs="Arial"/>
        </w:rPr>
        <w:t>D</w:t>
      </w:r>
      <w:r w:rsidR="00E2392E" w:rsidRPr="00855CCC">
        <w:rPr>
          <w:rFonts w:ascii="Arial" w:hAnsi="Arial" w:cs="Arial"/>
          <w:noProof/>
        </w:rPr>
        <w:t>ate:</w:t>
      </w:r>
      <w:r w:rsidR="00E62D91">
        <w:rPr>
          <w:rFonts w:ascii="Arial" w:hAnsi="Arial" w:cs="Arial"/>
          <w:noProof/>
        </w:rPr>
        <w:t xml:space="preserve"> 29.06.2026</w:t>
      </w:r>
      <w:r w:rsidR="00E2392E" w:rsidRPr="00855CCC">
        <w:rPr>
          <w:rFonts w:ascii="Arial" w:hAnsi="Arial" w:cs="Arial"/>
          <w:noProof/>
        </w:rPr>
        <w:t xml:space="preserve">      </w:t>
      </w:r>
    </w:p>
    <w:p w14:paraId="0FDD8CDA" w14:textId="77777777" w:rsidR="00E2392E" w:rsidRPr="00855CCC" w:rsidRDefault="00E2392E" w:rsidP="00E2392E">
      <w:pPr>
        <w:tabs>
          <w:tab w:val="left" w:pos="5236"/>
        </w:tabs>
        <w:spacing w:line="360" w:lineRule="auto"/>
        <w:jc w:val="center"/>
        <w:rPr>
          <w:rFonts w:ascii="Arial" w:hAnsi="Arial" w:cs="Arial"/>
          <w:noProof/>
        </w:rPr>
      </w:pPr>
      <w:r w:rsidRPr="00855CCC">
        <w:rPr>
          <w:rFonts w:ascii="Arial" w:hAnsi="Arial" w:cs="Arial"/>
          <w:noProof/>
        </w:rPr>
        <w:t>***</w:t>
      </w:r>
    </w:p>
    <w:p w14:paraId="41713CB2" w14:textId="77777777" w:rsidR="00E2392E" w:rsidRPr="00855CCC" w:rsidRDefault="00E2392E" w:rsidP="00E2392E">
      <w:pPr>
        <w:spacing w:line="360" w:lineRule="auto"/>
        <w:ind w:left="720" w:right="29"/>
        <w:jc w:val="both"/>
        <w:rPr>
          <w:rFonts w:ascii="Arial" w:hAnsi="Arial" w:cs="Arial"/>
        </w:rPr>
      </w:pPr>
      <w:r w:rsidRPr="00826B5D">
        <w:rPr>
          <w:rFonts w:ascii="Arial" w:hAnsi="Arial" w:cs="Arial"/>
          <w:b/>
        </w:rPr>
        <w:t>Preamble:</w:t>
      </w:r>
      <w:r w:rsidRPr="00855CCC">
        <w:rPr>
          <w:rFonts w:ascii="Arial" w:hAnsi="Arial" w:cs="Arial"/>
        </w:rPr>
        <w:t xml:space="preserve"> KPCL invites the tender in e-procurement. As per e-procurement portal tender’s evaluation criteria, agency shall quote their rates inclusive of all tax and other loadings / additional on FOR destination basis which considered as landing cost. </w:t>
      </w:r>
    </w:p>
    <w:p w14:paraId="303246AA" w14:textId="43EC619A" w:rsidR="00E2392E" w:rsidRPr="00855CCC" w:rsidRDefault="00E2392E" w:rsidP="00E2392E">
      <w:pPr>
        <w:spacing w:line="360" w:lineRule="auto"/>
        <w:ind w:left="720" w:right="29"/>
        <w:jc w:val="both"/>
        <w:rPr>
          <w:rFonts w:ascii="Arial" w:hAnsi="Arial" w:cs="Arial"/>
          <w:b/>
          <w:iCs/>
        </w:rPr>
      </w:pPr>
      <w:r w:rsidRPr="00855CCC">
        <w:rPr>
          <w:rFonts w:ascii="Arial" w:hAnsi="Arial" w:cs="Arial"/>
        </w:rPr>
        <w:t>All intended bidders / Agencies shall quote accordingly and submit declaration along with technical bid. In case if agency fails to submit the declaration KPCL evaluate the tender as per e-proc</w:t>
      </w:r>
      <w:r w:rsidR="00826B5D">
        <w:rPr>
          <w:rFonts w:ascii="Arial" w:hAnsi="Arial" w:cs="Arial"/>
        </w:rPr>
        <w:t>urement</w:t>
      </w:r>
      <w:r w:rsidRPr="00855CCC">
        <w:rPr>
          <w:rFonts w:ascii="Arial" w:hAnsi="Arial" w:cs="Arial"/>
        </w:rPr>
        <w:t xml:space="preserve"> and binding on agency if not accepted such agencies EMD liable for forfeiture.  </w:t>
      </w:r>
    </w:p>
    <w:p w14:paraId="13CDC4F9" w14:textId="77777777" w:rsidR="00E2392E" w:rsidRPr="003063D7" w:rsidRDefault="00E2392E" w:rsidP="00E2392E">
      <w:pPr>
        <w:numPr>
          <w:ilvl w:val="0"/>
          <w:numId w:val="1"/>
        </w:numPr>
        <w:spacing w:line="360" w:lineRule="auto"/>
        <w:ind w:left="720" w:right="29" w:hanging="450"/>
        <w:jc w:val="both"/>
        <w:rPr>
          <w:rFonts w:ascii="Arial" w:hAnsi="Arial" w:cs="Arial"/>
          <w:lang w:val="en-GB"/>
        </w:rPr>
      </w:pPr>
      <w:r w:rsidRPr="003063D7">
        <w:rPr>
          <w:rFonts w:ascii="Arial" w:hAnsi="Arial" w:cs="Arial"/>
          <w:lang w:val="en-GB"/>
        </w:rPr>
        <w:t xml:space="preserve">I / We state that “The Unit rate quoted in e-portal is on </w:t>
      </w:r>
      <w:r w:rsidRPr="003063D7">
        <w:rPr>
          <w:rFonts w:ascii="Arial" w:hAnsi="Arial" w:cs="Arial"/>
          <w:b/>
          <w:lang w:val="en-GB"/>
        </w:rPr>
        <w:t>FOR destination basis</w:t>
      </w:r>
      <w:r w:rsidRPr="003063D7">
        <w:rPr>
          <w:rFonts w:ascii="Arial" w:hAnsi="Arial" w:cs="Arial"/>
          <w:lang w:val="en-GB"/>
        </w:rPr>
        <w:t xml:space="preserve"> i.e., Inclusive of GST, P&amp;F, Freight and Insurance charges”. </w:t>
      </w:r>
    </w:p>
    <w:p w14:paraId="580A366F" w14:textId="77777777" w:rsidR="00E2392E" w:rsidRPr="00B43C65" w:rsidRDefault="00E2392E" w:rsidP="00E2392E">
      <w:pPr>
        <w:spacing w:line="360" w:lineRule="auto"/>
        <w:ind w:left="720" w:right="29"/>
        <w:jc w:val="both"/>
        <w:rPr>
          <w:rFonts w:ascii="Arial" w:hAnsi="Arial" w:cs="Arial"/>
          <w:sz w:val="12"/>
          <w:lang w:val="en-GB"/>
        </w:rPr>
      </w:pPr>
    </w:p>
    <w:p w14:paraId="1AD72016" w14:textId="77777777" w:rsidR="00E2392E" w:rsidRPr="00DC60B2" w:rsidRDefault="00E2392E" w:rsidP="00E2392E">
      <w:pPr>
        <w:numPr>
          <w:ilvl w:val="0"/>
          <w:numId w:val="1"/>
        </w:numPr>
        <w:spacing w:line="360" w:lineRule="auto"/>
        <w:ind w:left="720" w:right="29" w:hanging="450"/>
        <w:jc w:val="both"/>
        <w:rPr>
          <w:rFonts w:ascii="Arial" w:hAnsi="Arial" w:cs="Arial"/>
          <w:sz w:val="20"/>
          <w:lang w:val="en-GB"/>
        </w:rPr>
      </w:pPr>
      <w:r w:rsidRPr="00DC60B2">
        <w:rPr>
          <w:rFonts w:ascii="Arial" w:hAnsi="Arial" w:cs="Arial"/>
          <w:lang w:val="en-GB"/>
        </w:rPr>
        <w:t>I / We state that “100% payment only after receipt, verification &amp; test certificate of all the materials at BTPS site”.</w:t>
      </w:r>
    </w:p>
    <w:p w14:paraId="413277F1" w14:textId="77777777" w:rsidR="00DA1D47" w:rsidRDefault="00E2392E" w:rsidP="00826B5D">
      <w:pPr>
        <w:numPr>
          <w:ilvl w:val="0"/>
          <w:numId w:val="1"/>
        </w:numPr>
        <w:spacing w:line="276" w:lineRule="auto"/>
        <w:ind w:left="720" w:right="29" w:hanging="450"/>
        <w:jc w:val="both"/>
        <w:rPr>
          <w:rFonts w:ascii="Arial" w:hAnsi="Arial" w:cs="Arial"/>
          <w:lang w:val="en-GB"/>
        </w:rPr>
      </w:pPr>
      <w:r>
        <w:rPr>
          <w:rFonts w:ascii="Arial" w:hAnsi="Arial" w:cs="Arial"/>
          <w:lang w:val="en-GB"/>
        </w:rPr>
        <w:t>I / We state that the offer is valid for a minimum period of six months (</w:t>
      </w:r>
      <w:r w:rsidRPr="00826B5D">
        <w:rPr>
          <w:rFonts w:ascii="Arial" w:hAnsi="Arial" w:cs="Arial"/>
          <w:b/>
          <w:lang w:val="en-GB"/>
        </w:rPr>
        <w:t>180 days</w:t>
      </w:r>
      <w:r>
        <w:rPr>
          <w:rFonts w:ascii="Arial" w:hAnsi="Arial" w:cs="Arial"/>
          <w:lang w:val="en-GB"/>
        </w:rPr>
        <w:t>) from the date of opening of Tender document of the bid.</w:t>
      </w:r>
    </w:p>
    <w:p w14:paraId="1619C737" w14:textId="4EA23E10" w:rsidR="00E2392E" w:rsidRDefault="00DA1D47" w:rsidP="00826B5D">
      <w:pPr>
        <w:numPr>
          <w:ilvl w:val="0"/>
          <w:numId w:val="1"/>
        </w:numPr>
        <w:spacing w:line="276" w:lineRule="auto"/>
        <w:ind w:left="720" w:right="29" w:hanging="450"/>
        <w:jc w:val="both"/>
        <w:rPr>
          <w:rFonts w:ascii="Arial" w:hAnsi="Arial" w:cs="Arial"/>
          <w:lang w:val="en-GB"/>
        </w:rPr>
      </w:pPr>
      <w:r w:rsidRPr="00826B5D">
        <w:rPr>
          <w:rFonts w:ascii="Arial" w:hAnsi="Arial" w:cs="Arial"/>
          <w:lang w:val="en-GB"/>
        </w:rPr>
        <w:t xml:space="preserve">I / We declared that it has not been subjected to forfeiture of EMD, foreclosure, </w:t>
      </w:r>
      <w:r w:rsidR="00826B5D" w:rsidRPr="00826B5D">
        <w:rPr>
          <w:rFonts w:ascii="Arial" w:hAnsi="Arial" w:cs="Arial"/>
          <w:lang w:val="en-GB"/>
        </w:rPr>
        <w:t>or termination</w:t>
      </w:r>
      <w:r w:rsidR="0003764F" w:rsidRPr="00826B5D">
        <w:rPr>
          <w:rFonts w:ascii="Arial" w:hAnsi="Arial" w:cs="Arial"/>
          <w:lang w:val="en-GB"/>
        </w:rPr>
        <w:t xml:space="preserve"> of any contract by KPCL, the Government, or any other utility, and that it has not been blacklisted from participating in any tender by KPCL, the Government, or any other utility in India.</w:t>
      </w:r>
    </w:p>
    <w:p w14:paraId="22D660E0" w14:textId="77777777" w:rsidR="00826B5D" w:rsidRPr="00826B5D" w:rsidRDefault="00826B5D" w:rsidP="00826B5D">
      <w:pPr>
        <w:spacing w:line="276" w:lineRule="auto"/>
        <w:ind w:left="720" w:right="29"/>
        <w:jc w:val="both"/>
        <w:rPr>
          <w:rFonts w:ascii="Arial" w:hAnsi="Arial" w:cs="Arial"/>
          <w:lang w:val="en-GB"/>
        </w:rPr>
      </w:pPr>
    </w:p>
    <w:p w14:paraId="4133C32E" w14:textId="391C977B" w:rsidR="00826B5D" w:rsidRPr="00F57D44" w:rsidRDefault="00E2392E" w:rsidP="00F57D44">
      <w:pPr>
        <w:numPr>
          <w:ilvl w:val="0"/>
          <w:numId w:val="1"/>
        </w:numPr>
        <w:spacing w:line="360" w:lineRule="auto"/>
        <w:ind w:left="720" w:right="29" w:hanging="450"/>
        <w:jc w:val="both"/>
        <w:rPr>
          <w:rFonts w:ascii="Arial" w:hAnsi="Arial" w:cs="Arial"/>
          <w:lang w:val="en-GB"/>
        </w:rPr>
      </w:pPr>
      <w:r w:rsidRPr="00855CCC">
        <w:rPr>
          <w:rFonts w:ascii="Arial" w:hAnsi="Arial" w:cs="Arial"/>
          <w:lang w:val="en-GB"/>
        </w:rPr>
        <w:t xml:space="preserve">I / We state that the HSN code for the items offered are as follows; </w:t>
      </w:r>
    </w:p>
    <w:tbl>
      <w:tblPr>
        <w:tblStyle w:val="TableGrid"/>
        <w:tblpPr w:leftFromText="180" w:rightFromText="180" w:vertAnchor="text" w:horzAnchor="margin" w:tblpYSpec="bottom"/>
        <w:tblOverlap w:val="never"/>
        <w:tblW w:w="9606" w:type="dxa"/>
        <w:tblLayout w:type="fixed"/>
        <w:tblLook w:val="04A0" w:firstRow="1" w:lastRow="0" w:firstColumn="1" w:lastColumn="0" w:noHBand="0" w:noVBand="1"/>
      </w:tblPr>
      <w:tblGrid>
        <w:gridCol w:w="715"/>
        <w:gridCol w:w="5603"/>
        <w:gridCol w:w="810"/>
        <w:gridCol w:w="918"/>
        <w:gridCol w:w="1560"/>
      </w:tblGrid>
      <w:tr w:rsidR="00E2392E" w:rsidRPr="00855CCC" w14:paraId="40A76BF1" w14:textId="77777777" w:rsidTr="00F57D44">
        <w:trPr>
          <w:trHeight w:val="617"/>
        </w:trPr>
        <w:tc>
          <w:tcPr>
            <w:tcW w:w="715" w:type="dxa"/>
            <w:vAlign w:val="center"/>
          </w:tcPr>
          <w:p w14:paraId="6B5A0723" w14:textId="77777777" w:rsidR="00E2392E" w:rsidRPr="00F57D44" w:rsidRDefault="00E2392E" w:rsidP="00F57D44">
            <w:pPr>
              <w:spacing w:line="360" w:lineRule="auto"/>
              <w:ind w:right="29"/>
              <w:jc w:val="center"/>
              <w:rPr>
                <w:sz w:val="20"/>
                <w:szCs w:val="20"/>
                <w:lang w:val="en-GB"/>
              </w:rPr>
            </w:pPr>
            <w:r w:rsidRPr="00F57D44">
              <w:rPr>
                <w:sz w:val="20"/>
                <w:szCs w:val="20"/>
                <w:lang w:val="en-GB"/>
              </w:rPr>
              <w:lastRenderedPageBreak/>
              <w:t>SL No</w:t>
            </w:r>
          </w:p>
        </w:tc>
        <w:tc>
          <w:tcPr>
            <w:tcW w:w="5603" w:type="dxa"/>
            <w:vAlign w:val="center"/>
          </w:tcPr>
          <w:p w14:paraId="77D0ABA5" w14:textId="77777777" w:rsidR="00E2392E" w:rsidRPr="00F57D44" w:rsidRDefault="00E2392E" w:rsidP="00F57D44">
            <w:pPr>
              <w:spacing w:line="360" w:lineRule="auto"/>
              <w:ind w:right="29"/>
              <w:jc w:val="center"/>
              <w:rPr>
                <w:sz w:val="20"/>
                <w:szCs w:val="20"/>
                <w:lang w:val="en-GB"/>
              </w:rPr>
            </w:pPr>
            <w:r w:rsidRPr="00F57D44">
              <w:rPr>
                <w:sz w:val="20"/>
                <w:szCs w:val="20"/>
                <w:lang w:val="en-GB"/>
              </w:rPr>
              <w:t>Item Name</w:t>
            </w:r>
          </w:p>
        </w:tc>
        <w:tc>
          <w:tcPr>
            <w:tcW w:w="810" w:type="dxa"/>
            <w:vAlign w:val="center"/>
          </w:tcPr>
          <w:p w14:paraId="1B55C25E" w14:textId="77777777" w:rsidR="00E2392E" w:rsidRPr="00F57D44" w:rsidRDefault="00E2392E" w:rsidP="00F57D44">
            <w:pPr>
              <w:spacing w:line="360" w:lineRule="auto"/>
              <w:ind w:right="29"/>
              <w:jc w:val="center"/>
              <w:rPr>
                <w:sz w:val="20"/>
                <w:szCs w:val="20"/>
                <w:lang w:val="en-GB"/>
              </w:rPr>
            </w:pPr>
          </w:p>
          <w:p w14:paraId="758C7D08" w14:textId="77777777" w:rsidR="00E2392E" w:rsidRPr="00F57D44" w:rsidRDefault="00E2392E" w:rsidP="00F57D44">
            <w:pPr>
              <w:spacing w:line="360" w:lineRule="auto"/>
              <w:ind w:right="29"/>
              <w:jc w:val="center"/>
              <w:rPr>
                <w:sz w:val="20"/>
                <w:szCs w:val="20"/>
                <w:lang w:val="en-GB"/>
              </w:rPr>
            </w:pPr>
            <w:r w:rsidRPr="00F57D44">
              <w:rPr>
                <w:sz w:val="20"/>
                <w:szCs w:val="20"/>
                <w:lang w:val="en-GB"/>
              </w:rPr>
              <w:t>Make</w:t>
            </w:r>
          </w:p>
        </w:tc>
        <w:tc>
          <w:tcPr>
            <w:tcW w:w="918" w:type="dxa"/>
            <w:vAlign w:val="center"/>
          </w:tcPr>
          <w:p w14:paraId="29A58D93" w14:textId="77777777" w:rsidR="00E2392E" w:rsidRPr="00F57D44" w:rsidRDefault="00E2392E" w:rsidP="00F57D44">
            <w:pPr>
              <w:spacing w:line="360" w:lineRule="auto"/>
              <w:ind w:right="29"/>
              <w:jc w:val="center"/>
              <w:rPr>
                <w:sz w:val="20"/>
                <w:szCs w:val="20"/>
                <w:lang w:val="en-GB"/>
              </w:rPr>
            </w:pPr>
            <w:r w:rsidRPr="00F57D44">
              <w:rPr>
                <w:sz w:val="20"/>
                <w:szCs w:val="20"/>
                <w:lang w:val="en-GB"/>
              </w:rPr>
              <w:t>HSN Code</w:t>
            </w:r>
          </w:p>
        </w:tc>
        <w:tc>
          <w:tcPr>
            <w:tcW w:w="1560" w:type="dxa"/>
            <w:vAlign w:val="center"/>
          </w:tcPr>
          <w:p w14:paraId="4F350902" w14:textId="77777777" w:rsidR="00E2392E" w:rsidRPr="00F57D44" w:rsidRDefault="00E2392E" w:rsidP="00F57D44">
            <w:pPr>
              <w:spacing w:line="276" w:lineRule="auto"/>
              <w:ind w:right="29"/>
              <w:jc w:val="center"/>
              <w:rPr>
                <w:sz w:val="20"/>
                <w:szCs w:val="20"/>
                <w:lang w:val="en-GB"/>
              </w:rPr>
            </w:pPr>
            <w:r w:rsidRPr="00F57D44">
              <w:rPr>
                <w:sz w:val="20"/>
                <w:szCs w:val="20"/>
                <w:lang w:val="en-GB"/>
              </w:rPr>
              <w:t>% of GST considered in e-portal quoted rates</w:t>
            </w:r>
          </w:p>
        </w:tc>
      </w:tr>
      <w:tr w:rsidR="00D35100" w:rsidRPr="00855CCC" w14:paraId="5B3A1EDB" w14:textId="77777777" w:rsidTr="00F57D44">
        <w:tc>
          <w:tcPr>
            <w:tcW w:w="715" w:type="dxa"/>
          </w:tcPr>
          <w:p w14:paraId="71E4CAB3" w14:textId="3EF5EC51" w:rsidR="00D35100" w:rsidRDefault="00D35100" w:rsidP="00F57D44">
            <w:pPr>
              <w:pStyle w:val="TableParagraph"/>
              <w:spacing w:before="5"/>
              <w:ind w:left="170"/>
              <w:rPr>
                <w:b/>
                <w:sz w:val="20"/>
              </w:rPr>
            </w:pPr>
            <w:r>
              <w:rPr>
                <w:b/>
                <w:spacing w:val="-10"/>
                <w:sz w:val="20"/>
              </w:rPr>
              <w:t>1</w:t>
            </w:r>
          </w:p>
        </w:tc>
        <w:tc>
          <w:tcPr>
            <w:tcW w:w="5603" w:type="dxa"/>
          </w:tcPr>
          <w:p w14:paraId="01B09E13" w14:textId="77777777" w:rsidR="00D35100" w:rsidRDefault="00D35100" w:rsidP="00F57D44">
            <w:pPr>
              <w:pStyle w:val="TableParagraph"/>
              <w:tabs>
                <w:tab w:val="left" w:pos="1437"/>
              </w:tabs>
              <w:spacing w:before="6"/>
              <w:rPr>
                <w:rFonts w:eastAsiaTheme="minorHAnsi"/>
                <w:b/>
                <w:sz w:val="18"/>
                <w:szCs w:val="18"/>
              </w:rPr>
            </w:pPr>
            <w:r>
              <w:rPr>
                <w:b/>
                <w:spacing w:val="-2"/>
                <w:sz w:val="20"/>
              </w:rPr>
              <w:t>6130140104</w:t>
            </w:r>
            <w:r>
              <w:rPr>
                <w:b/>
                <w:sz w:val="20"/>
              </w:rPr>
              <w:tab/>
            </w:r>
            <w:r>
              <w:rPr>
                <w:rFonts w:eastAsiaTheme="minorHAnsi"/>
                <w:sz w:val="18"/>
                <w:szCs w:val="18"/>
              </w:rPr>
              <w:t xml:space="preserve"> </w:t>
            </w:r>
            <w:r>
              <w:rPr>
                <w:rFonts w:eastAsiaTheme="minorHAnsi"/>
                <w:b/>
                <w:sz w:val="18"/>
                <w:szCs w:val="18"/>
              </w:rPr>
              <w:t>CAGES WITH VENTURI FOR FAE TOW</w:t>
            </w:r>
          </w:p>
          <w:p w14:paraId="6FACE856" w14:textId="77777777" w:rsidR="00D35100" w:rsidRDefault="00D35100" w:rsidP="00F57D44">
            <w:pPr>
              <w:pStyle w:val="TableParagraph"/>
              <w:tabs>
                <w:tab w:val="left" w:pos="1437"/>
              </w:tabs>
              <w:spacing w:before="6"/>
              <w:rPr>
                <w:b/>
                <w:sz w:val="20"/>
              </w:rPr>
            </w:pPr>
          </w:p>
          <w:p w14:paraId="575A163E" w14:textId="77777777" w:rsidR="00D35100" w:rsidRDefault="00D35100" w:rsidP="00F57D44">
            <w:pPr>
              <w:adjustRightInd w:val="0"/>
              <w:rPr>
                <w:rFonts w:eastAsiaTheme="minorHAnsi"/>
                <w:sz w:val="18"/>
                <w:szCs w:val="18"/>
              </w:rPr>
            </w:pPr>
            <w:r>
              <w:rPr>
                <w:rFonts w:eastAsiaTheme="minorHAnsi"/>
                <w:sz w:val="18"/>
                <w:szCs w:val="18"/>
              </w:rPr>
              <w:t>CAGES WITH VENTURI FOR BAG FILTERS</w:t>
            </w:r>
          </w:p>
          <w:p w14:paraId="361421C4" w14:textId="77777777" w:rsidR="00D35100" w:rsidRDefault="00D35100" w:rsidP="00F57D44">
            <w:pPr>
              <w:adjustRightInd w:val="0"/>
              <w:rPr>
                <w:rFonts w:eastAsiaTheme="minorHAnsi"/>
                <w:sz w:val="18"/>
                <w:szCs w:val="18"/>
              </w:rPr>
            </w:pPr>
            <w:r>
              <w:rPr>
                <w:rFonts w:eastAsiaTheme="minorHAnsi"/>
                <w:sz w:val="18"/>
                <w:szCs w:val="18"/>
              </w:rPr>
              <w:t>FAE TOWER FOR U#3 AHP,</w:t>
            </w:r>
          </w:p>
          <w:p w14:paraId="3D601C7E" w14:textId="77777777" w:rsidR="00D35100" w:rsidRDefault="00D35100" w:rsidP="00F57D44">
            <w:pPr>
              <w:adjustRightInd w:val="0"/>
              <w:rPr>
                <w:rFonts w:eastAsiaTheme="minorHAnsi"/>
                <w:sz w:val="18"/>
                <w:szCs w:val="18"/>
              </w:rPr>
            </w:pPr>
            <w:r>
              <w:rPr>
                <w:rFonts w:eastAsiaTheme="minorHAnsi"/>
                <w:sz w:val="18"/>
                <w:szCs w:val="18"/>
              </w:rPr>
              <w:t>MOC-M S GALVANISED, WIRE DIA: 04 mm,</w:t>
            </w:r>
          </w:p>
          <w:p w14:paraId="2B31E1C5" w14:textId="77777777" w:rsidR="00D35100" w:rsidRDefault="00D35100" w:rsidP="00F57D44">
            <w:pPr>
              <w:adjustRightInd w:val="0"/>
              <w:rPr>
                <w:rFonts w:eastAsiaTheme="minorHAnsi"/>
                <w:sz w:val="18"/>
                <w:szCs w:val="18"/>
              </w:rPr>
            </w:pPr>
            <w:r>
              <w:rPr>
                <w:rFonts w:eastAsiaTheme="minorHAnsi"/>
                <w:sz w:val="18"/>
                <w:szCs w:val="18"/>
              </w:rPr>
              <w:t>NUMBER OF VERTICAL WIRES: 12 Nos,</w:t>
            </w:r>
          </w:p>
          <w:p w14:paraId="33AF0DCC" w14:textId="77777777" w:rsidR="00D35100" w:rsidRDefault="00D35100" w:rsidP="00F57D44">
            <w:pPr>
              <w:adjustRightInd w:val="0"/>
              <w:rPr>
                <w:rFonts w:eastAsiaTheme="minorHAnsi"/>
                <w:sz w:val="18"/>
                <w:szCs w:val="18"/>
              </w:rPr>
            </w:pPr>
            <w:r>
              <w:rPr>
                <w:rFonts w:eastAsiaTheme="minorHAnsi"/>
                <w:sz w:val="18"/>
                <w:szCs w:val="18"/>
              </w:rPr>
              <w:t>NUMBER OF HORIZONTAL WIRES: 25 Nos.</w:t>
            </w:r>
          </w:p>
          <w:p w14:paraId="5DB10CAC" w14:textId="77777777" w:rsidR="00D35100" w:rsidRDefault="00D35100" w:rsidP="00F57D44">
            <w:pPr>
              <w:adjustRightInd w:val="0"/>
              <w:rPr>
                <w:rFonts w:eastAsiaTheme="minorHAnsi"/>
                <w:sz w:val="18"/>
                <w:szCs w:val="18"/>
              </w:rPr>
            </w:pPr>
            <w:r>
              <w:rPr>
                <w:rFonts w:eastAsiaTheme="minorHAnsi"/>
                <w:sz w:val="18"/>
                <w:szCs w:val="18"/>
              </w:rPr>
              <w:t>APPROX LENGTH: 2440 mm, APPROX. COLLAR</w:t>
            </w:r>
          </w:p>
          <w:p w14:paraId="6C3FF9D9" w14:textId="77777777" w:rsidR="00D35100" w:rsidRDefault="00D35100" w:rsidP="00F57D44">
            <w:pPr>
              <w:adjustRightInd w:val="0"/>
              <w:rPr>
                <w:rFonts w:eastAsiaTheme="minorHAnsi"/>
                <w:sz w:val="18"/>
                <w:szCs w:val="18"/>
              </w:rPr>
            </w:pPr>
            <w:r>
              <w:rPr>
                <w:rFonts w:eastAsiaTheme="minorHAnsi"/>
                <w:sz w:val="18"/>
                <w:szCs w:val="18"/>
              </w:rPr>
              <w:t>DIA: 179 mm, APPROX. CAGE DIA: 138 mm.</w:t>
            </w:r>
          </w:p>
          <w:p w14:paraId="6D60F217" w14:textId="77777777" w:rsidR="00D35100" w:rsidRDefault="00D35100" w:rsidP="00F57D44">
            <w:pPr>
              <w:adjustRightInd w:val="0"/>
              <w:rPr>
                <w:rFonts w:eastAsiaTheme="minorHAnsi"/>
                <w:sz w:val="18"/>
                <w:szCs w:val="18"/>
              </w:rPr>
            </w:pPr>
            <w:r>
              <w:rPr>
                <w:rFonts w:eastAsiaTheme="minorHAnsi"/>
                <w:sz w:val="18"/>
                <w:szCs w:val="18"/>
              </w:rPr>
              <w:t>CAGES TO BE SUPPLIED ALONG WITH</w:t>
            </w:r>
          </w:p>
          <w:p w14:paraId="3B344ABA" w14:textId="77777777" w:rsidR="00D35100" w:rsidRDefault="00D35100" w:rsidP="00F57D44">
            <w:pPr>
              <w:adjustRightInd w:val="0"/>
              <w:rPr>
                <w:rFonts w:eastAsiaTheme="minorHAnsi"/>
                <w:sz w:val="18"/>
                <w:szCs w:val="18"/>
              </w:rPr>
            </w:pPr>
            <w:r>
              <w:rPr>
                <w:rFonts w:eastAsiaTheme="minorHAnsi"/>
                <w:sz w:val="18"/>
                <w:szCs w:val="18"/>
              </w:rPr>
              <w:t>VENTURI FITTED TO CAGES.</w:t>
            </w:r>
          </w:p>
          <w:p w14:paraId="60238A79" w14:textId="77777777" w:rsidR="00D35100" w:rsidRDefault="00D35100" w:rsidP="00F57D44">
            <w:pPr>
              <w:adjustRightInd w:val="0"/>
              <w:rPr>
                <w:rFonts w:eastAsiaTheme="minorHAnsi"/>
                <w:sz w:val="18"/>
                <w:szCs w:val="18"/>
              </w:rPr>
            </w:pPr>
            <w:r>
              <w:rPr>
                <w:rFonts w:eastAsiaTheme="minorHAnsi"/>
                <w:sz w:val="18"/>
                <w:szCs w:val="18"/>
              </w:rPr>
              <w:t>BIDDER SHALL VISIT SITE FOR EXACT</w:t>
            </w:r>
          </w:p>
          <w:p w14:paraId="6A7C2E98" w14:textId="4E843A0B" w:rsidR="00D35100" w:rsidRDefault="00D35100" w:rsidP="00F57D44">
            <w:pPr>
              <w:pStyle w:val="TableParagraph"/>
              <w:spacing w:before="118" w:line="235" w:lineRule="auto"/>
              <w:ind w:right="420"/>
              <w:rPr>
                <w:sz w:val="20"/>
              </w:rPr>
            </w:pPr>
            <w:r>
              <w:rPr>
                <w:rFonts w:eastAsiaTheme="minorHAnsi"/>
                <w:sz w:val="18"/>
                <w:szCs w:val="18"/>
              </w:rPr>
              <w:t>DIMENSIONS OF CAGES</w:t>
            </w:r>
          </w:p>
        </w:tc>
        <w:tc>
          <w:tcPr>
            <w:tcW w:w="810" w:type="dxa"/>
          </w:tcPr>
          <w:p w14:paraId="39146BBD" w14:textId="77777777" w:rsidR="00D35100" w:rsidRPr="00855CCC" w:rsidRDefault="00D35100" w:rsidP="00F57D44">
            <w:pPr>
              <w:spacing w:line="360" w:lineRule="auto"/>
              <w:ind w:right="29"/>
              <w:jc w:val="both"/>
              <w:rPr>
                <w:rFonts w:ascii="Arial" w:hAnsi="Arial" w:cs="Arial"/>
                <w:lang w:val="en-GB"/>
              </w:rPr>
            </w:pPr>
          </w:p>
        </w:tc>
        <w:tc>
          <w:tcPr>
            <w:tcW w:w="918" w:type="dxa"/>
          </w:tcPr>
          <w:p w14:paraId="5F76086D" w14:textId="77777777" w:rsidR="00D35100" w:rsidRPr="00855CCC" w:rsidRDefault="00D35100" w:rsidP="00F57D44">
            <w:pPr>
              <w:spacing w:line="360" w:lineRule="auto"/>
              <w:ind w:right="29"/>
              <w:jc w:val="both"/>
              <w:rPr>
                <w:rFonts w:ascii="Arial" w:hAnsi="Arial" w:cs="Arial"/>
                <w:sz w:val="24"/>
                <w:szCs w:val="24"/>
                <w:lang w:val="en-GB"/>
              </w:rPr>
            </w:pPr>
          </w:p>
        </w:tc>
        <w:tc>
          <w:tcPr>
            <w:tcW w:w="1560" w:type="dxa"/>
          </w:tcPr>
          <w:p w14:paraId="4E2E2479" w14:textId="77777777" w:rsidR="00D35100" w:rsidRPr="00855CCC" w:rsidRDefault="00D35100" w:rsidP="00F57D44">
            <w:pPr>
              <w:spacing w:line="360" w:lineRule="auto"/>
              <w:ind w:right="29"/>
              <w:jc w:val="both"/>
              <w:rPr>
                <w:rFonts w:ascii="Arial" w:hAnsi="Arial" w:cs="Arial"/>
                <w:sz w:val="24"/>
                <w:szCs w:val="24"/>
                <w:lang w:val="en-GB"/>
              </w:rPr>
            </w:pPr>
          </w:p>
        </w:tc>
      </w:tr>
      <w:tr w:rsidR="00D35100" w:rsidRPr="00855CCC" w14:paraId="41E232AF" w14:textId="77777777" w:rsidTr="00F57D44">
        <w:tc>
          <w:tcPr>
            <w:tcW w:w="715" w:type="dxa"/>
          </w:tcPr>
          <w:p w14:paraId="5FBE9CC9" w14:textId="02534EC3" w:rsidR="00D35100" w:rsidRDefault="00D35100" w:rsidP="00F57D44">
            <w:pPr>
              <w:pStyle w:val="TableParagraph"/>
              <w:spacing w:before="5"/>
              <w:ind w:left="170"/>
              <w:rPr>
                <w:b/>
                <w:sz w:val="20"/>
              </w:rPr>
            </w:pPr>
            <w:r>
              <w:rPr>
                <w:b/>
                <w:spacing w:val="-10"/>
                <w:sz w:val="20"/>
              </w:rPr>
              <w:t>2</w:t>
            </w:r>
          </w:p>
        </w:tc>
        <w:tc>
          <w:tcPr>
            <w:tcW w:w="5603" w:type="dxa"/>
          </w:tcPr>
          <w:p w14:paraId="22757ED4" w14:textId="77777777" w:rsidR="00D35100" w:rsidRDefault="00D35100" w:rsidP="00F57D44">
            <w:pPr>
              <w:pStyle w:val="TableParagraph"/>
              <w:tabs>
                <w:tab w:val="left" w:pos="1437"/>
              </w:tabs>
              <w:spacing w:before="6"/>
              <w:rPr>
                <w:b/>
                <w:sz w:val="20"/>
              </w:rPr>
            </w:pPr>
            <w:r>
              <w:rPr>
                <w:rFonts w:eastAsiaTheme="minorHAnsi"/>
                <w:b/>
                <w:sz w:val="18"/>
                <w:szCs w:val="18"/>
              </w:rPr>
              <w:t>6130140112</w:t>
            </w:r>
            <w:r>
              <w:rPr>
                <w:b/>
                <w:sz w:val="20"/>
              </w:rPr>
              <w:t xml:space="preserve"> </w:t>
            </w:r>
            <w:r>
              <w:rPr>
                <w:b/>
                <w:sz w:val="20"/>
              </w:rPr>
              <w:tab/>
            </w:r>
            <w:r>
              <w:rPr>
                <w:rFonts w:eastAsiaTheme="minorHAnsi"/>
                <w:b/>
                <w:sz w:val="18"/>
                <w:szCs w:val="18"/>
              </w:rPr>
              <w:t xml:space="preserve"> CAGES WITH VENTURI FOR SILO</w:t>
            </w:r>
          </w:p>
          <w:p w14:paraId="108F4D08" w14:textId="77777777" w:rsidR="00D35100" w:rsidRDefault="00D35100" w:rsidP="00F57D44">
            <w:pPr>
              <w:adjustRightInd w:val="0"/>
              <w:rPr>
                <w:rFonts w:eastAsiaTheme="minorHAnsi"/>
                <w:sz w:val="18"/>
                <w:szCs w:val="18"/>
              </w:rPr>
            </w:pPr>
            <w:r>
              <w:rPr>
                <w:rFonts w:eastAsiaTheme="minorHAnsi"/>
                <w:sz w:val="18"/>
                <w:szCs w:val="18"/>
              </w:rPr>
              <w:t>CAGES WITH VENTURI FOR BAG FILTERS -</w:t>
            </w:r>
          </w:p>
          <w:p w14:paraId="648AE05B" w14:textId="77777777" w:rsidR="00D35100" w:rsidRDefault="00D35100" w:rsidP="00F57D44">
            <w:pPr>
              <w:adjustRightInd w:val="0"/>
              <w:rPr>
                <w:rFonts w:eastAsiaTheme="minorHAnsi"/>
                <w:sz w:val="18"/>
                <w:szCs w:val="18"/>
              </w:rPr>
            </w:pPr>
            <w:r>
              <w:rPr>
                <w:rFonts w:eastAsiaTheme="minorHAnsi"/>
                <w:sz w:val="18"/>
                <w:szCs w:val="18"/>
              </w:rPr>
              <w:t>SILO VENT FILTER FOR U#3 AHP,</w:t>
            </w:r>
          </w:p>
          <w:p w14:paraId="3ECDE298" w14:textId="77777777" w:rsidR="00D35100" w:rsidRDefault="00D35100" w:rsidP="00F57D44">
            <w:pPr>
              <w:adjustRightInd w:val="0"/>
              <w:rPr>
                <w:rFonts w:eastAsiaTheme="minorHAnsi"/>
                <w:sz w:val="18"/>
                <w:szCs w:val="18"/>
              </w:rPr>
            </w:pPr>
            <w:r>
              <w:rPr>
                <w:rFonts w:eastAsiaTheme="minorHAnsi"/>
                <w:sz w:val="18"/>
                <w:szCs w:val="18"/>
              </w:rPr>
              <w:t>MOC-M S GALVANISED, WIRE DIA: 4mm,</w:t>
            </w:r>
          </w:p>
          <w:p w14:paraId="7B7AAB65" w14:textId="77777777" w:rsidR="00D35100" w:rsidRDefault="00D35100" w:rsidP="00F57D44">
            <w:pPr>
              <w:adjustRightInd w:val="0"/>
              <w:rPr>
                <w:rFonts w:eastAsiaTheme="minorHAnsi"/>
                <w:sz w:val="18"/>
                <w:szCs w:val="18"/>
              </w:rPr>
            </w:pPr>
            <w:r>
              <w:rPr>
                <w:rFonts w:eastAsiaTheme="minorHAnsi"/>
                <w:sz w:val="18"/>
                <w:szCs w:val="18"/>
              </w:rPr>
              <w:t>NUMBER OF VERTICAL WIRES: 12 Nos,</w:t>
            </w:r>
          </w:p>
          <w:p w14:paraId="2C0E3B27" w14:textId="77777777" w:rsidR="00D35100" w:rsidRDefault="00D35100" w:rsidP="00F57D44">
            <w:pPr>
              <w:adjustRightInd w:val="0"/>
              <w:rPr>
                <w:rFonts w:eastAsiaTheme="minorHAnsi"/>
                <w:sz w:val="18"/>
                <w:szCs w:val="18"/>
              </w:rPr>
            </w:pPr>
            <w:r>
              <w:rPr>
                <w:rFonts w:eastAsiaTheme="minorHAnsi"/>
                <w:sz w:val="18"/>
                <w:szCs w:val="18"/>
              </w:rPr>
              <w:t>NUMBER OF HORIZONTAL WIRES: 25 Nos,</w:t>
            </w:r>
          </w:p>
          <w:p w14:paraId="39000B94" w14:textId="77777777" w:rsidR="00D35100" w:rsidRDefault="00D35100" w:rsidP="00F57D44">
            <w:pPr>
              <w:adjustRightInd w:val="0"/>
              <w:rPr>
                <w:rFonts w:eastAsiaTheme="minorHAnsi"/>
                <w:sz w:val="18"/>
                <w:szCs w:val="18"/>
              </w:rPr>
            </w:pPr>
            <w:r>
              <w:rPr>
                <w:rFonts w:eastAsiaTheme="minorHAnsi"/>
                <w:sz w:val="18"/>
                <w:szCs w:val="18"/>
              </w:rPr>
              <w:t>APPROX. LENGTH: 2530mm, APPROX COLLAR</w:t>
            </w:r>
          </w:p>
          <w:p w14:paraId="51C90063" w14:textId="77777777" w:rsidR="00D35100" w:rsidRDefault="00D35100" w:rsidP="00F57D44">
            <w:pPr>
              <w:adjustRightInd w:val="0"/>
              <w:rPr>
                <w:rFonts w:eastAsiaTheme="minorHAnsi"/>
                <w:sz w:val="18"/>
                <w:szCs w:val="18"/>
              </w:rPr>
            </w:pPr>
            <w:r>
              <w:rPr>
                <w:rFonts w:eastAsiaTheme="minorHAnsi"/>
                <w:sz w:val="18"/>
                <w:szCs w:val="18"/>
              </w:rPr>
              <w:t>DIA: 174mm, APPROX CAGE DIA: 144mm.</w:t>
            </w:r>
          </w:p>
          <w:p w14:paraId="2720A4B7" w14:textId="77777777" w:rsidR="00D35100" w:rsidRDefault="00D35100" w:rsidP="00F57D44">
            <w:pPr>
              <w:adjustRightInd w:val="0"/>
              <w:rPr>
                <w:rFonts w:eastAsiaTheme="minorHAnsi"/>
                <w:sz w:val="18"/>
                <w:szCs w:val="18"/>
              </w:rPr>
            </w:pPr>
            <w:r>
              <w:rPr>
                <w:rFonts w:eastAsiaTheme="minorHAnsi"/>
                <w:sz w:val="18"/>
                <w:szCs w:val="18"/>
              </w:rPr>
              <w:t>CAGES TO BE SUPPLIED ALONG WITH</w:t>
            </w:r>
          </w:p>
          <w:p w14:paraId="2A5BD6A6" w14:textId="77777777" w:rsidR="00D35100" w:rsidRDefault="00D35100" w:rsidP="00F57D44">
            <w:pPr>
              <w:adjustRightInd w:val="0"/>
              <w:rPr>
                <w:rFonts w:eastAsiaTheme="minorHAnsi"/>
                <w:sz w:val="18"/>
                <w:szCs w:val="18"/>
              </w:rPr>
            </w:pPr>
            <w:r>
              <w:rPr>
                <w:rFonts w:eastAsiaTheme="minorHAnsi"/>
                <w:sz w:val="18"/>
                <w:szCs w:val="18"/>
              </w:rPr>
              <w:t>VENTURI FITTED TO CAGES.</w:t>
            </w:r>
          </w:p>
          <w:p w14:paraId="204673CD" w14:textId="77777777" w:rsidR="00D35100" w:rsidRDefault="00D35100" w:rsidP="00F57D44">
            <w:pPr>
              <w:adjustRightInd w:val="0"/>
              <w:rPr>
                <w:rFonts w:eastAsiaTheme="minorHAnsi"/>
                <w:sz w:val="18"/>
                <w:szCs w:val="18"/>
              </w:rPr>
            </w:pPr>
            <w:r>
              <w:rPr>
                <w:rFonts w:eastAsiaTheme="minorHAnsi"/>
                <w:sz w:val="18"/>
                <w:szCs w:val="18"/>
              </w:rPr>
              <w:t>BIDDERS SHALL VISIT THE SITE FOR EXACT</w:t>
            </w:r>
          </w:p>
          <w:p w14:paraId="26B5E358" w14:textId="49D53C9D" w:rsidR="00D35100" w:rsidRDefault="00D35100" w:rsidP="00F57D44">
            <w:pPr>
              <w:pStyle w:val="TableParagraph"/>
              <w:spacing w:before="118" w:line="235" w:lineRule="auto"/>
              <w:ind w:right="409"/>
              <w:rPr>
                <w:sz w:val="20"/>
              </w:rPr>
            </w:pPr>
            <w:r>
              <w:rPr>
                <w:rFonts w:eastAsiaTheme="minorHAnsi"/>
                <w:sz w:val="18"/>
                <w:szCs w:val="18"/>
              </w:rPr>
              <w:t>DIMENSION OF CAGES.</w:t>
            </w:r>
          </w:p>
        </w:tc>
        <w:tc>
          <w:tcPr>
            <w:tcW w:w="810" w:type="dxa"/>
          </w:tcPr>
          <w:p w14:paraId="2ADF616A" w14:textId="77777777" w:rsidR="00D35100" w:rsidRPr="00855CCC" w:rsidRDefault="00D35100" w:rsidP="00F57D44">
            <w:pPr>
              <w:spacing w:line="360" w:lineRule="auto"/>
              <w:ind w:right="29"/>
              <w:jc w:val="both"/>
              <w:rPr>
                <w:rFonts w:ascii="Arial" w:hAnsi="Arial" w:cs="Arial"/>
                <w:lang w:val="en-GB"/>
              </w:rPr>
            </w:pPr>
          </w:p>
        </w:tc>
        <w:tc>
          <w:tcPr>
            <w:tcW w:w="918" w:type="dxa"/>
          </w:tcPr>
          <w:p w14:paraId="56A8ED0F" w14:textId="77777777" w:rsidR="00D35100" w:rsidRPr="00855CCC" w:rsidRDefault="00D35100" w:rsidP="00F57D44">
            <w:pPr>
              <w:spacing w:line="360" w:lineRule="auto"/>
              <w:ind w:right="29"/>
              <w:jc w:val="both"/>
              <w:rPr>
                <w:rFonts w:ascii="Arial" w:hAnsi="Arial" w:cs="Arial"/>
                <w:lang w:val="en-GB"/>
              </w:rPr>
            </w:pPr>
          </w:p>
        </w:tc>
        <w:tc>
          <w:tcPr>
            <w:tcW w:w="1560" w:type="dxa"/>
          </w:tcPr>
          <w:p w14:paraId="299B3237" w14:textId="77777777" w:rsidR="00D35100" w:rsidRPr="00855CCC" w:rsidRDefault="00D35100" w:rsidP="00F57D44">
            <w:pPr>
              <w:spacing w:line="360" w:lineRule="auto"/>
              <w:ind w:right="29"/>
              <w:jc w:val="both"/>
              <w:rPr>
                <w:rFonts w:ascii="Arial" w:hAnsi="Arial" w:cs="Arial"/>
                <w:lang w:val="en-GB"/>
              </w:rPr>
            </w:pPr>
          </w:p>
        </w:tc>
      </w:tr>
    </w:tbl>
    <w:p w14:paraId="1C23E410" w14:textId="77777777" w:rsidR="00E17AC8" w:rsidRDefault="00E17AC8"/>
    <w:p w14:paraId="35DADBFF" w14:textId="77777777" w:rsidR="00104C00" w:rsidRDefault="000975F9" w:rsidP="00104C00">
      <w:pPr>
        <w:pStyle w:val="ListParagraph"/>
        <w:numPr>
          <w:ilvl w:val="0"/>
          <w:numId w:val="1"/>
        </w:numPr>
        <w:spacing w:line="360" w:lineRule="auto"/>
        <w:ind w:left="180" w:right="29"/>
        <w:jc w:val="both"/>
        <w:rPr>
          <w:rFonts w:ascii="Arial" w:hAnsi="Arial" w:cs="Arial"/>
        </w:rPr>
      </w:pPr>
      <w:r w:rsidRPr="00B318A4">
        <w:rPr>
          <w:rFonts w:ascii="Arial" w:hAnsi="Arial" w:cs="Arial"/>
        </w:rPr>
        <w:t>I / We have read the tender documents carefully and diligently and stated that I / We submitted the tender having studied, understood and accepted the full implications of the agreement and supply.</w:t>
      </w:r>
    </w:p>
    <w:p w14:paraId="330A7B7D" w14:textId="77777777" w:rsidR="00E21AAA" w:rsidRPr="00104C00" w:rsidRDefault="00E21AAA" w:rsidP="00104C00">
      <w:pPr>
        <w:spacing w:line="360" w:lineRule="auto"/>
        <w:ind w:left="-180" w:right="29"/>
        <w:jc w:val="both"/>
        <w:rPr>
          <w:rFonts w:ascii="Arial" w:hAnsi="Arial" w:cs="Arial"/>
          <w:b/>
          <w:i/>
          <w:sz w:val="28"/>
        </w:rPr>
      </w:pPr>
    </w:p>
    <w:p w14:paraId="2AFB196D" w14:textId="77777777" w:rsidR="00805CDF" w:rsidRDefault="00805CDF" w:rsidP="000975F9">
      <w:pPr>
        <w:spacing w:line="360" w:lineRule="auto"/>
        <w:ind w:right="29"/>
        <w:jc w:val="both"/>
        <w:rPr>
          <w:rFonts w:ascii="Arial" w:hAnsi="Arial" w:cs="Arial"/>
        </w:rPr>
      </w:pPr>
    </w:p>
    <w:p w14:paraId="7E0B3200" w14:textId="77777777" w:rsidR="00805CDF" w:rsidRDefault="00805CDF" w:rsidP="00104C00">
      <w:pPr>
        <w:spacing w:line="360" w:lineRule="auto"/>
        <w:ind w:right="29"/>
        <w:jc w:val="right"/>
        <w:rPr>
          <w:rFonts w:ascii="Arial" w:hAnsi="Arial" w:cs="Arial"/>
        </w:rPr>
      </w:pPr>
    </w:p>
    <w:p w14:paraId="4F52225E" w14:textId="77777777" w:rsidR="00104C00" w:rsidRPr="00F615F8" w:rsidRDefault="00104C00" w:rsidP="00104C00">
      <w:pPr>
        <w:spacing w:line="360" w:lineRule="auto"/>
        <w:ind w:right="29"/>
        <w:jc w:val="right"/>
        <w:rPr>
          <w:rFonts w:ascii="Arial" w:hAnsi="Arial" w:cs="Arial"/>
        </w:rPr>
      </w:pPr>
    </w:p>
    <w:p w14:paraId="1EC58911" w14:textId="3CBE45E7" w:rsidR="000975F9" w:rsidRPr="00855CCC" w:rsidRDefault="00D35100" w:rsidP="00D35100">
      <w:pPr>
        <w:tabs>
          <w:tab w:val="left" w:pos="5236"/>
        </w:tabs>
        <w:spacing w:line="360" w:lineRule="auto"/>
        <w:ind w:right="29"/>
        <w:rPr>
          <w:rFonts w:ascii="Arial" w:hAnsi="Arial" w:cs="Arial"/>
          <w:b/>
          <w:i/>
        </w:rPr>
      </w:pPr>
      <w:r>
        <w:rPr>
          <w:rFonts w:ascii="Arial" w:hAnsi="Arial" w:cs="Arial"/>
        </w:rPr>
        <w:t xml:space="preserve">                                                                                                                           </w:t>
      </w:r>
      <w:r w:rsidR="000975F9" w:rsidRPr="00855CCC">
        <w:rPr>
          <w:rFonts w:ascii="Arial" w:hAnsi="Arial" w:cs="Arial"/>
          <w:b/>
          <w:i/>
        </w:rPr>
        <w:t>Bidder</w:t>
      </w:r>
    </w:p>
    <w:p w14:paraId="1B2811D7" w14:textId="77777777" w:rsidR="000975F9" w:rsidRPr="00855CCC" w:rsidRDefault="000975F9" w:rsidP="00104C00">
      <w:pPr>
        <w:tabs>
          <w:tab w:val="left" w:pos="5236"/>
        </w:tabs>
        <w:spacing w:line="360" w:lineRule="auto"/>
        <w:ind w:right="29"/>
        <w:jc w:val="right"/>
      </w:pPr>
      <w:r w:rsidRPr="00855CCC">
        <w:rPr>
          <w:rFonts w:ascii="Arial" w:hAnsi="Arial" w:cs="Arial"/>
          <w:i/>
        </w:rPr>
        <w:tab/>
      </w:r>
      <w:r w:rsidRPr="00855CCC">
        <w:rPr>
          <w:rFonts w:ascii="Arial" w:hAnsi="Arial" w:cs="Arial"/>
          <w:i/>
        </w:rPr>
        <w:tab/>
        <w:t xml:space="preserve">     (Sign &amp; Seal)</w:t>
      </w:r>
    </w:p>
    <w:p w14:paraId="6B413593" w14:textId="77777777" w:rsidR="000975F9" w:rsidRDefault="000975F9" w:rsidP="00104C00">
      <w:pPr>
        <w:jc w:val="right"/>
      </w:pPr>
    </w:p>
    <w:sectPr w:rsidR="000975F9" w:rsidSect="00B318A4">
      <w:pgSz w:w="12240" w:h="15840"/>
      <w:pgMar w:top="72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unga">
    <w:panose1 w:val="00000400000000000000"/>
    <w:charset w:val="00"/>
    <w:family w:val="swiss"/>
    <w:pitch w:val="variable"/>
    <w:sig w:usb0="004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C3E4A"/>
    <w:multiLevelType w:val="hybridMultilevel"/>
    <w:tmpl w:val="CE9A6BB4"/>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 w15:restartNumberingAfterBreak="0">
    <w:nsid w:val="31E72086"/>
    <w:multiLevelType w:val="hybridMultilevel"/>
    <w:tmpl w:val="CE9A6BB4"/>
    <w:lvl w:ilvl="0" w:tplc="4009000F">
      <w:start w:val="1"/>
      <w:numFmt w:val="decimal"/>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num w:numId="1" w16cid:durableId="446655544">
    <w:abstractNumId w:val="1"/>
  </w:num>
  <w:num w:numId="2" w16cid:durableId="1856310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2392E"/>
    <w:rsid w:val="0003764F"/>
    <w:rsid w:val="000532FA"/>
    <w:rsid w:val="00077427"/>
    <w:rsid w:val="000975F9"/>
    <w:rsid w:val="00104C00"/>
    <w:rsid w:val="00123D72"/>
    <w:rsid w:val="00165EFD"/>
    <w:rsid w:val="001752A1"/>
    <w:rsid w:val="00254073"/>
    <w:rsid w:val="002B0AB6"/>
    <w:rsid w:val="002D24B7"/>
    <w:rsid w:val="002E65DA"/>
    <w:rsid w:val="002F5BD9"/>
    <w:rsid w:val="00302E77"/>
    <w:rsid w:val="003063D7"/>
    <w:rsid w:val="003F3362"/>
    <w:rsid w:val="004A1B7D"/>
    <w:rsid w:val="00574055"/>
    <w:rsid w:val="0059291B"/>
    <w:rsid w:val="005E29B5"/>
    <w:rsid w:val="007900C1"/>
    <w:rsid w:val="0080127B"/>
    <w:rsid w:val="0080413D"/>
    <w:rsid w:val="00805CDF"/>
    <w:rsid w:val="00826B5D"/>
    <w:rsid w:val="008E7DDB"/>
    <w:rsid w:val="00984FE9"/>
    <w:rsid w:val="009A3B06"/>
    <w:rsid w:val="009A561D"/>
    <w:rsid w:val="009D7935"/>
    <w:rsid w:val="00A75328"/>
    <w:rsid w:val="00AF0564"/>
    <w:rsid w:val="00B17403"/>
    <w:rsid w:val="00B318A4"/>
    <w:rsid w:val="00BD28E0"/>
    <w:rsid w:val="00C07E2E"/>
    <w:rsid w:val="00CC2AEE"/>
    <w:rsid w:val="00D35100"/>
    <w:rsid w:val="00D77780"/>
    <w:rsid w:val="00DA1B96"/>
    <w:rsid w:val="00DA1D47"/>
    <w:rsid w:val="00DD5653"/>
    <w:rsid w:val="00DE4896"/>
    <w:rsid w:val="00E17AC8"/>
    <w:rsid w:val="00E21AAA"/>
    <w:rsid w:val="00E2392E"/>
    <w:rsid w:val="00E62D91"/>
    <w:rsid w:val="00EB54D7"/>
    <w:rsid w:val="00F57D44"/>
    <w:rsid w:val="00F97831"/>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5109"/>
  <w15:docId w15:val="{60EB4387-AB55-4060-A285-45AD37610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92E"/>
    <w:pPr>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E23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3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39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39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39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39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39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39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39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9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9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9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9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9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9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9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9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92E"/>
    <w:rPr>
      <w:rFonts w:eastAsiaTheme="majorEastAsia" w:cstheme="majorBidi"/>
      <w:color w:val="272727" w:themeColor="text1" w:themeTint="D8"/>
    </w:rPr>
  </w:style>
  <w:style w:type="paragraph" w:styleId="Title">
    <w:name w:val="Title"/>
    <w:basedOn w:val="Normal"/>
    <w:next w:val="Normal"/>
    <w:link w:val="TitleChar"/>
    <w:uiPriority w:val="10"/>
    <w:qFormat/>
    <w:rsid w:val="00E239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9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9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92E"/>
    <w:pPr>
      <w:spacing w:before="160"/>
      <w:jc w:val="center"/>
    </w:pPr>
    <w:rPr>
      <w:i/>
      <w:iCs/>
      <w:color w:val="404040" w:themeColor="text1" w:themeTint="BF"/>
    </w:rPr>
  </w:style>
  <w:style w:type="character" w:customStyle="1" w:styleId="QuoteChar">
    <w:name w:val="Quote Char"/>
    <w:basedOn w:val="DefaultParagraphFont"/>
    <w:link w:val="Quote"/>
    <w:uiPriority w:val="29"/>
    <w:rsid w:val="00E2392E"/>
    <w:rPr>
      <w:i/>
      <w:iCs/>
      <w:color w:val="404040" w:themeColor="text1" w:themeTint="BF"/>
    </w:rPr>
  </w:style>
  <w:style w:type="paragraph" w:styleId="ListParagraph">
    <w:name w:val="List Paragraph"/>
    <w:basedOn w:val="Normal"/>
    <w:uiPriority w:val="34"/>
    <w:qFormat/>
    <w:rsid w:val="00E2392E"/>
    <w:pPr>
      <w:ind w:left="720"/>
      <w:contextualSpacing/>
    </w:pPr>
  </w:style>
  <w:style w:type="character" w:styleId="IntenseEmphasis">
    <w:name w:val="Intense Emphasis"/>
    <w:basedOn w:val="DefaultParagraphFont"/>
    <w:uiPriority w:val="21"/>
    <w:qFormat/>
    <w:rsid w:val="00E2392E"/>
    <w:rPr>
      <w:i/>
      <w:iCs/>
      <w:color w:val="0F4761" w:themeColor="accent1" w:themeShade="BF"/>
    </w:rPr>
  </w:style>
  <w:style w:type="paragraph" w:styleId="IntenseQuote">
    <w:name w:val="Intense Quote"/>
    <w:basedOn w:val="Normal"/>
    <w:next w:val="Normal"/>
    <w:link w:val="IntenseQuoteChar"/>
    <w:uiPriority w:val="30"/>
    <w:qFormat/>
    <w:rsid w:val="00E23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92E"/>
    <w:rPr>
      <w:i/>
      <w:iCs/>
      <w:color w:val="0F4761" w:themeColor="accent1" w:themeShade="BF"/>
    </w:rPr>
  </w:style>
  <w:style w:type="character" w:styleId="IntenseReference">
    <w:name w:val="Intense Reference"/>
    <w:basedOn w:val="DefaultParagraphFont"/>
    <w:uiPriority w:val="32"/>
    <w:qFormat/>
    <w:rsid w:val="00E2392E"/>
    <w:rPr>
      <w:b/>
      <w:bCs/>
      <w:smallCaps/>
      <w:color w:val="0F4761" w:themeColor="accent1" w:themeShade="BF"/>
      <w:spacing w:val="5"/>
    </w:rPr>
  </w:style>
  <w:style w:type="table" w:styleId="TableGrid">
    <w:name w:val="Table Grid"/>
    <w:basedOn w:val="TableNormal"/>
    <w:uiPriority w:val="59"/>
    <w:rsid w:val="00E2392E"/>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2392E"/>
    <w:pPr>
      <w:widowControl w:val="0"/>
      <w:autoSpaceDE w:val="0"/>
      <w:autoSpaceDN w:val="0"/>
    </w:pPr>
    <w:rPr>
      <w:sz w:val="22"/>
      <w:szCs w:val="22"/>
    </w:rPr>
  </w:style>
  <w:style w:type="paragraph" w:styleId="NormalWeb">
    <w:name w:val="Normal (Web)"/>
    <w:basedOn w:val="Normal"/>
    <w:uiPriority w:val="99"/>
    <w:unhideWhenUsed/>
    <w:rsid w:val="00BD28E0"/>
    <w:pPr>
      <w:spacing w:before="100" w:beforeAutospacing="1" w:after="100" w:afterAutospacing="1"/>
    </w:pPr>
  </w:style>
  <w:style w:type="character" w:styleId="Strong">
    <w:name w:val="Strong"/>
    <w:basedOn w:val="DefaultParagraphFont"/>
    <w:uiPriority w:val="22"/>
    <w:qFormat/>
    <w:rsid w:val="00BD28E0"/>
    <w:rPr>
      <w:b/>
      <w:bCs/>
    </w:rPr>
  </w:style>
  <w:style w:type="paragraph" w:styleId="BalloonText">
    <w:name w:val="Balloon Text"/>
    <w:basedOn w:val="Normal"/>
    <w:link w:val="BalloonTextChar"/>
    <w:uiPriority w:val="99"/>
    <w:semiHidden/>
    <w:unhideWhenUsed/>
    <w:rsid w:val="0059291B"/>
    <w:rPr>
      <w:rFonts w:ascii="Tahoma" w:hAnsi="Tahoma" w:cs="Tahoma"/>
      <w:sz w:val="16"/>
      <w:szCs w:val="16"/>
    </w:rPr>
  </w:style>
  <w:style w:type="character" w:customStyle="1" w:styleId="BalloonTextChar">
    <w:name w:val="Balloon Text Char"/>
    <w:basedOn w:val="DefaultParagraphFont"/>
    <w:link w:val="BalloonText"/>
    <w:uiPriority w:val="99"/>
    <w:semiHidden/>
    <w:rsid w:val="0059291B"/>
    <w:rPr>
      <w:rFonts w:ascii="Tahoma" w:eastAsia="Times New Roman" w:hAnsi="Tahoma" w:cs="Tahoma"/>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49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EEPurchase btps</dc:creator>
  <cp:keywords/>
  <dc:description/>
  <cp:lastModifiedBy>ED kcpl</cp:lastModifiedBy>
  <cp:revision>45</cp:revision>
  <cp:lastPrinted>2026-01-13T09:33:00Z</cp:lastPrinted>
  <dcterms:created xsi:type="dcterms:W3CDTF">2025-07-08T09:29:00Z</dcterms:created>
  <dcterms:modified xsi:type="dcterms:W3CDTF">2026-06-29T11:04:00Z</dcterms:modified>
</cp:coreProperties>
</file>